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96140" w14:textId="765020A0" w:rsidR="00FB6C5D" w:rsidRPr="005E3794" w:rsidRDefault="00FB6C5D" w:rsidP="00FB6C5D">
      <w:pPr>
        <w:pStyle w:val="3GPPHeader"/>
        <w:spacing w:after="0"/>
        <w:rPr>
          <w:rFonts w:ascii="Arial" w:hAnsi="Arial" w:cs="Arial"/>
          <w:szCs w:val="24"/>
          <w:lang w:val="en-US"/>
        </w:rPr>
      </w:pPr>
      <w:r w:rsidRPr="005E3794">
        <w:rPr>
          <w:rFonts w:ascii="Arial" w:hAnsi="Arial" w:cs="Arial"/>
          <w:szCs w:val="24"/>
        </w:rPr>
        <w:t>3GPP TSG-RAN2 Meeting #</w:t>
      </w:r>
      <w:r w:rsidR="004741DA" w:rsidRPr="005E3794">
        <w:rPr>
          <w:rFonts w:ascii="Arial" w:hAnsi="Arial" w:cs="Arial"/>
          <w:szCs w:val="24"/>
        </w:rPr>
        <w:t>1</w:t>
      </w:r>
      <w:r w:rsidR="005E3794">
        <w:rPr>
          <w:rFonts w:ascii="Arial" w:hAnsi="Arial" w:cs="Arial"/>
          <w:szCs w:val="24"/>
        </w:rPr>
        <w:t>1</w:t>
      </w:r>
      <w:r w:rsidR="00A86359">
        <w:rPr>
          <w:rFonts w:ascii="Arial" w:hAnsi="Arial" w:cs="Arial"/>
          <w:szCs w:val="24"/>
        </w:rPr>
        <w:t>3</w:t>
      </w:r>
      <w:r w:rsidR="00CE6E21">
        <w:rPr>
          <w:rFonts w:ascii="Arial" w:hAnsi="Arial" w:cs="Arial"/>
          <w:szCs w:val="24"/>
        </w:rPr>
        <w:t>bis-</w:t>
      </w:r>
      <w:r w:rsidR="00BE19EB" w:rsidRPr="005E3794">
        <w:rPr>
          <w:rFonts w:ascii="Arial" w:hAnsi="Arial" w:cs="Arial"/>
          <w:szCs w:val="24"/>
        </w:rPr>
        <w:t>e</w:t>
      </w:r>
      <w:r w:rsidRPr="005E3794">
        <w:rPr>
          <w:rFonts w:ascii="Arial" w:hAnsi="Arial" w:cs="Arial"/>
          <w:szCs w:val="24"/>
        </w:rPr>
        <w:tab/>
      </w:r>
      <w:r w:rsidR="004676FE" w:rsidRPr="005E3794">
        <w:rPr>
          <w:rFonts w:ascii="Arial" w:hAnsi="Arial" w:cs="Arial"/>
          <w:szCs w:val="24"/>
        </w:rPr>
        <w:t>R2-2</w:t>
      </w:r>
      <w:r w:rsidR="00CE6E21">
        <w:rPr>
          <w:rFonts w:ascii="Arial" w:hAnsi="Arial" w:cs="Arial"/>
          <w:szCs w:val="24"/>
        </w:rPr>
        <w:t>103841</w:t>
      </w:r>
    </w:p>
    <w:p w14:paraId="1BDA89A1" w14:textId="77777777" w:rsidR="00CE6E21" w:rsidRPr="002F7EB6" w:rsidRDefault="00CE6E21" w:rsidP="00CE6E21">
      <w:pPr>
        <w:tabs>
          <w:tab w:val="center" w:pos="4536"/>
          <w:tab w:val="right" w:pos="9072"/>
        </w:tabs>
        <w:rPr>
          <w:rFonts w:eastAsia="MS Mincho" w:cs="Arial"/>
          <w:b/>
          <w:bCs/>
          <w:sz w:val="24"/>
          <w:szCs w:val="24"/>
          <w:lang w:eastAsia="ja-JP"/>
        </w:rPr>
      </w:pPr>
      <w:r w:rsidRPr="002F7EB6">
        <w:rPr>
          <w:rFonts w:eastAsia="MS Mincho" w:cs="Arial"/>
          <w:b/>
          <w:bCs/>
          <w:sz w:val="24"/>
          <w:szCs w:val="24"/>
          <w:lang w:eastAsia="ja-JP"/>
        </w:rPr>
        <w:t>e-Meeting, April 12</w:t>
      </w:r>
      <w:r w:rsidRPr="002F7EB6">
        <w:rPr>
          <w:rFonts w:eastAsia="MS Mincho" w:cs="Arial"/>
          <w:b/>
          <w:bCs/>
          <w:sz w:val="24"/>
          <w:szCs w:val="24"/>
          <w:vertAlign w:val="superscript"/>
          <w:lang w:eastAsia="ja-JP"/>
        </w:rPr>
        <w:t>th</w:t>
      </w:r>
      <w:r w:rsidRPr="002F7EB6">
        <w:rPr>
          <w:rFonts w:eastAsia="MS Mincho" w:cs="Arial"/>
          <w:b/>
          <w:bCs/>
          <w:sz w:val="24"/>
          <w:szCs w:val="24"/>
          <w:lang w:eastAsia="ja-JP"/>
        </w:rPr>
        <w:t xml:space="preserve"> – April 20</w:t>
      </w:r>
      <w:r w:rsidRPr="002F7EB6">
        <w:rPr>
          <w:rFonts w:eastAsia="MS Mincho" w:cs="Arial"/>
          <w:b/>
          <w:bCs/>
          <w:sz w:val="24"/>
          <w:szCs w:val="24"/>
          <w:vertAlign w:val="superscript"/>
          <w:lang w:eastAsia="ja-JP"/>
        </w:rPr>
        <w:t>th</w:t>
      </w:r>
      <w:r w:rsidRPr="002F7EB6">
        <w:rPr>
          <w:rFonts w:eastAsia="MS Mincho" w:cs="Arial"/>
          <w:b/>
          <w:bCs/>
          <w:sz w:val="24"/>
          <w:szCs w:val="24"/>
          <w:lang w:eastAsia="ja-JP"/>
        </w:rPr>
        <w:t>, 2021</w:t>
      </w:r>
    </w:p>
    <w:p w14:paraId="18C94194" w14:textId="77777777" w:rsidR="00120D47" w:rsidRPr="00436412" w:rsidRDefault="00120D47" w:rsidP="00120D47">
      <w:pPr>
        <w:pStyle w:val="3GPPHeader"/>
        <w:spacing w:after="0"/>
        <w:rPr>
          <w:sz w:val="22"/>
        </w:rPr>
      </w:pPr>
      <w:r w:rsidRPr="00436412">
        <w:rPr>
          <w:sz w:val="22"/>
        </w:rPr>
        <w:tab/>
      </w:r>
    </w:p>
    <w:p w14:paraId="7BE584AF" w14:textId="43E54D15" w:rsidR="00120D47" w:rsidRPr="00436412" w:rsidRDefault="00120D47" w:rsidP="00F120D3">
      <w:pPr>
        <w:pStyle w:val="3GPPHeader"/>
        <w:spacing w:after="120"/>
        <w:rPr>
          <w:b w:val="0"/>
          <w:szCs w:val="24"/>
          <w:lang w:val="en-US"/>
        </w:rPr>
      </w:pPr>
      <w:r w:rsidRPr="00436412">
        <w:rPr>
          <w:szCs w:val="24"/>
          <w:lang w:val="en-US"/>
        </w:rPr>
        <w:t>Agenda Item:</w:t>
      </w:r>
      <w:r w:rsidRPr="00436412">
        <w:rPr>
          <w:szCs w:val="24"/>
          <w:lang w:val="en-US"/>
        </w:rPr>
        <w:tab/>
      </w:r>
      <w:r w:rsidR="00351753">
        <w:rPr>
          <w:bCs/>
          <w:szCs w:val="24"/>
          <w:lang w:val="en-US"/>
        </w:rPr>
        <w:t>8.4.</w:t>
      </w:r>
      <w:r w:rsidR="0001386E">
        <w:rPr>
          <w:bCs/>
          <w:szCs w:val="24"/>
          <w:lang w:val="en-US"/>
        </w:rPr>
        <w:t>3</w:t>
      </w:r>
    </w:p>
    <w:p w14:paraId="32EC1329" w14:textId="41EE4C3D" w:rsidR="00437E7B" w:rsidRPr="00436412" w:rsidRDefault="00437E7B" w:rsidP="00437E7B">
      <w:pPr>
        <w:pStyle w:val="3GPPHeader"/>
        <w:spacing w:after="120"/>
        <w:rPr>
          <w:szCs w:val="24"/>
          <w:lang w:val="en-US"/>
        </w:rPr>
      </w:pPr>
      <w:r w:rsidRPr="00436412">
        <w:rPr>
          <w:szCs w:val="24"/>
          <w:lang w:val="en-US"/>
        </w:rPr>
        <w:t xml:space="preserve">Source: </w:t>
      </w:r>
      <w:r w:rsidRPr="00436412">
        <w:rPr>
          <w:szCs w:val="24"/>
          <w:lang w:val="en-US"/>
        </w:rPr>
        <w:tab/>
      </w:r>
      <w:r w:rsidR="00B902EA" w:rsidRPr="00436412">
        <w:rPr>
          <w:szCs w:val="24"/>
          <w:lang w:val="en-US"/>
        </w:rPr>
        <w:t>Apple Inc</w:t>
      </w:r>
    </w:p>
    <w:p w14:paraId="66A1FC6E" w14:textId="6F5DEB2A" w:rsidR="008B6436" w:rsidRPr="008B6436" w:rsidRDefault="00120D47" w:rsidP="00F120D3">
      <w:pPr>
        <w:pStyle w:val="3GPPHeader"/>
        <w:spacing w:after="120"/>
        <w:rPr>
          <w:bCs/>
          <w:szCs w:val="24"/>
          <w:lang w:val="en-US"/>
        </w:rPr>
      </w:pPr>
      <w:r w:rsidRPr="00436412">
        <w:rPr>
          <w:szCs w:val="24"/>
          <w:lang w:val="en-US"/>
        </w:rPr>
        <w:t xml:space="preserve">Title:  </w:t>
      </w:r>
      <w:r w:rsidRPr="00436412">
        <w:rPr>
          <w:szCs w:val="24"/>
          <w:lang w:val="en-US"/>
        </w:rPr>
        <w:tab/>
      </w:r>
      <w:r w:rsidR="008B6436">
        <w:rPr>
          <w:bCs/>
          <w:szCs w:val="24"/>
          <w:lang w:val="en-US"/>
        </w:rPr>
        <w:t>Discussion on Topology Adaptation Enhancements in eIAB Networks</w:t>
      </w:r>
    </w:p>
    <w:p w14:paraId="1D061440" w14:textId="77777777" w:rsidR="00120D47" w:rsidRPr="00436412" w:rsidRDefault="00120D47" w:rsidP="00120D47">
      <w:pPr>
        <w:pStyle w:val="3GPPHeader"/>
        <w:rPr>
          <w:b w:val="0"/>
          <w:bCs/>
          <w:szCs w:val="24"/>
          <w:lang w:val="en-US"/>
        </w:rPr>
      </w:pPr>
      <w:r w:rsidRPr="00436412">
        <w:rPr>
          <w:szCs w:val="24"/>
          <w:lang w:val="en-US"/>
        </w:rPr>
        <w:t>Document for:</w:t>
      </w:r>
      <w:r w:rsidRPr="00436412">
        <w:rPr>
          <w:szCs w:val="24"/>
          <w:lang w:val="en-US"/>
        </w:rPr>
        <w:tab/>
        <w:t>Discussion and Decision</w:t>
      </w:r>
    </w:p>
    <w:p w14:paraId="0D43AB34" w14:textId="072C1B69" w:rsidR="00120D47" w:rsidRPr="00A13AC8" w:rsidRDefault="007700CC" w:rsidP="00737707">
      <w:pPr>
        <w:pStyle w:val="Heading1"/>
        <w:jc w:val="both"/>
        <w:rPr>
          <w:rFonts w:ascii="Times New Roman" w:hAnsi="Times New Roman" w:cs="Times New Roman"/>
          <w:sz w:val="36"/>
        </w:rPr>
      </w:pPr>
      <w:r w:rsidRPr="00A13AC8">
        <w:rPr>
          <w:rFonts w:ascii="Times New Roman" w:hAnsi="Times New Roman" w:cs="Times New Roman"/>
          <w:sz w:val="36"/>
        </w:rPr>
        <w:t>Background</w:t>
      </w:r>
    </w:p>
    <w:p w14:paraId="05E974F4" w14:textId="3B5EB899" w:rsidR="007A0A8B" w:rsidRPr="00A13AC8" w:rsidRDefault="007700CC" w:rsidP="00737707">
      <w:pPr>
        <w:pStyle w:val="ListParagraph"/>
        <w:ind w:left="0"/>
        <w:jc w:val="both"/>
        <w:rPr>
          <w:rFonts w:ascii="Times New Roman" w:hAnsi="Times New Roman"/>
          <w:sz w:val="24"/>
          <w:szCs w:val="24"/>
        </w:rPr>
      </w:pPr>
      <w:bookmarkStart w:id="0" w:name="_Toc242573354"/>
      <w:r w:rsidRPr="00A13AC8">
        <w:rPr>
          <w:rFonts w:ascii="Times New Roman" w:hAnsi="Times New Roman"/>
          <w:sz w:val="24"/>
          <w:szCs w:val="24"/>
        </w:rPr>
        <w:t>In th</w:t>
      </w:r>
      <w:r w:rsidR="00AB0EC7" w:rsidRPr="00A13AC8">
        <w:rPr>
          <w:rFonts w:ascii="Times New Roman" w:hAnsi="Times New Roman"/>
          <w:sz w:val="24"/>
          <w:szCs w:val="24"/>
        </w:rPr>
        <w:t xml:space="preserve">is contribution, we present our views on </w:t>
      </w:r>
      <w:r w:rsidR="00D17ABB">
        <w:rPr>
          <w:rFonts w:ascii="Times New Roman" w:hAnsi="Times New Roman"/>
          <w:sz w:val="24"/>
          <w:szCs w:val="24"/>
        </w:rPr>
        <w:t>the</w:t>
      </w:r>
      <w:r w:rsidR="00AB0EC7" w:rsidRPr="00A13AC8">
        <w:rPr>
          <w:rFonts w:ascii="Times New Roman" w:hAnsi="Times New Roman"/>
          <w:sz w:val="24"/>
          <w:szCs w:val="24"/>
        </w:rPr>
        <w:t xml:space="preserve"> offline </w:t>
      </w:r>
      <w:r w:rsidRPr="00A13AC8">
        <w:rPr>
          <w:rFonts w:ascii="Times New Roman" w:hAnsi="Times New Roman"/>
          <w:sz w:val="24"/>
          <w:szCs w:val="24"/>
        </w:rPr>
        <w:t>discussion</w:t>
      </w:r>
      <w:r w:rsidR="00AB0EC7" w:rsidRPr="00A13AC8">
        <w:rPr>
          <w:rFonts w:ascii="Times New Roman" w:hAnsi="Times New Roman"/>
          <w:sz w:val="24"/>
          <w:szCs w:val="24"/>
        </w:rPr>
        <w:t>s</w:t>
      </w:r>
      <w:r w:rsidRPr="00A13AC8">
        <w:rPr>
          <w:rFonts w:ascii="Times New Roman" w:hAnsi="Times New Roman"/>
          <w:sz w:val="24"/>
          <w:szCs w:val="24"/>
        </w:rPr>
        <w:t xml:space="preserve"> </w:t>
      </w:r>
      <w:r w:rsidR="00AB0EC7" w:rsidRPr="00A13AC8">
        <w:rPr>
          <w:rFonts w:ascii="Times New Roman" w:hAnsi="Times New Roman"/>
          <w:sz w:val="24"/>
          <w:szCs w:val="24"/>
        </w:rPr>
        <w:t>for</w:t>
      </w:r>
      <w:r w:rsidRPr="00A13AC8">
        <w:rPr>
          <w:rFonts w:ascii="Times New Roman" w:hAnsi="Times New Roman"/>
          <w:sz w:val="24"/>
          <w:szCs w:val="24"/>
        </w:rPr>
        <w:t xml:space="preserve"> </w:t>
      </w:r>
      <w:r w:rsidR="00626A89">
        <w:rPr>
          <w:rFonts w:ascii="Times New Roman" w:hAnsi="Times New Roman"/>
          <w:sz w:val="24"/>
          <w:szCs w:val="24"/>
        </w:rPr>
        <w:t>topology adaptation solutions as discussed in [</w:t>
      </w:r>
      <w:r w:rsidR="00D17ABB">
        <w:rPr>
          <w:rFonts w:ascii="Times New Roman" w:hAnsi="Times New Roman"/>
          <w:sz w:val="24"/>
          <w:szCs w:val="24"/>
        </w:rPr>
        <w:t>1</w:t>
      </w:r>
      <w:r w:rsidR="00AB0EC7" w:rsidRPr="00A13AC8">
        <w:rPr>
          <w:rFonts w:ascii="Times New Roman" w:hAnsi="Times New Roman"/>
          <w:sz w:val="24"/>
          <w:szCs w:val="24"/>
        </w:rPr>
        <w:t>].</w:t>
      </w:r>
      <w:r w:rsidRPr="00A13AC8">
        <w:rPr>
          <w:rFonts w:ascii="Times New Roman" w:hAnsi="Times New Roman"/>
          <w:sz w:val="24"/>
          <w:szCs w:val="24"/>
        </w:rPr>
        <w:t xml:space="preserve"> </w:t>
      </w:r>
      <w:r w:rsidR="00873D03">
        <w:rPr>
          <w:rFonts w:ascii="Times New Roman" w:hAnsi="Times New Roman"/>
          <w:sz w:val="24"/>
          <w:szCs w:val="24"/>
        </w:rPr>
        <w:t xml:space="preserve">Our views are based on the discussion </w:t>
      </w:r>
      <w:r w:rsidR="00944035">
        <w:rPr>
          <w:rFonts w:ascii="Times New Roman" w:hAnsi="Times New Roman"/>
          <w:sz w:val="24"/>
          <w:szCs w:val="24"/>
        </w:rPr>
        <w:t>in regard to</w:t>
      </w:r>
      <w:r w:rsidR="00873D03">
        <w:rPr>
          <w:rFonts w:ascii="Times New Roman" w:hAnsi="Times New Roman"/>
          <w:sz w:val="24"/>
          <w:szCs w:val="24"/>
        </w:rPr>
        <w:t xml:space="preserve"> the CHO, DAPS and NR-DC </w:t>
      </w:r>
      <w:r w:rsidR="00454C63">
        <w:rPr>
          <w:rFonts w:ascii="Times New Roman" w:hAnsi="Times New Roman"/>
          <w:sz w:val="24"/>
          <w:szCs w:val="24"/>
        </w:rPr>
        <w:t xml:space="preserve">solutions </w:t>
      </w:r>
      <w:r w:rsidR="000D7DD8">
        <w:rPr>
          <w:rFonts w:ascii="Times New Roman" w:hAnsi="Times New Roman"/>
          <w:sz w:val="24"/>
          <w:szCs w:val="24"/>
        </w:rPr>
        <w:t xml:space="preserve">being debated </w:t>
      </w:r>
      <w:r w:rsidR="00873D03">
        <w:rPr>
          <w:rFonts w:ascii="Times New Roman" w:hAnsi="Times New Roman"/>
          <w:sz w:val="24"/>
          <w:szCs w:val="24"/>
        </w:rPr>
        <w:t xml:space="preserve">both </w:t>
      </w:r>
      <w:r w:rsidR="002D5A98">
        <w:rPr>
          <w:rFonts w:ascii="Times New Roman" w:hAnsi="Times New Roman"/>
          <w:sz w:val="24"/>
          <w:szCs w:val="24"/>
        </w:rPr>
        <w:t>in</w:t>
      </w:r>
      <w:r w:rsidR="00873D03">
        <w:rPr>
          <w:rFonts w:ascii="Times New Roman" w:hAnsi="Times New Roman"/>
          <w:sz w:val="24"/>
          <w:szCs w:val="24"/>
        </w:rPr>
        <w:t xml:space="preserve"> RAN2 and </w:t>
      </w:r>
      <w:r w:rsidR="00804705">
        <w:rPr>
          <w:rFonts w:ascii="Times New Roman" w:hAnsi="Times New Roman"/>
          <w:sz w:val="24"/>
          <w:szCs w:val="24"/>
        </w:rPr>
        <w:t>in</w:t>
      </w:r>
      <w:r w:rsidR="00873D03">
        <w:rPr>
          <w:rFonts w:ascii="Times New Roman" w:hAnsi="Times New Roman"/>
          <w:sz w:val="24"/>
          <w:szCs w:val="24"/>
        </w:rPr>
        <w:t xml:space="preserve"> RAN3. We try to compare and contrast these different solutions </w:t>
      </w:r>
      <w:r w:rsidR="007643FB">
        <w:rPr>
          <w:rFonts w:ascii="Times New Roman" w:hAnsi="Times New Roman"/>
          <w:sz w:val="24"/>
          <w:szCs w:val="24"/>
        </w:rPr>
        <w:t xml:space="preserve">using various useful parameters </w:t>
      </w:r>
      <w:r w:rsidR="00873D03">
        <w:rPr>
          <w:rFonts w:ascii="Times New Roman" w:hAnsi="Times New Roman"/>
          <w:sz w:val="24"/>
          <w:szCs w:val="24"/>
        </w:rPr>
        <w:t xml:space="preserve">and provide </w:t>
      </w:r>
      <w:r w:rsidR="007643FB">
        <w:rPr>
          <w:rFonts w:ascii="Times New Roman" w:hAnsi="Times New Roman"/>
          <w:sz w:val="24"/>
          <w:szCs w:val="24"/>
        </w:rPr>
        <w:t>observations that have helped us revisit our own views from RAN2#113-e. We hope this analysis also helps other companies achieve the same</w:t>
      </w:r>
      <w:r w:rsidR="00B56496">
        <w:rPr>
          <w:rFonts w:ascii="Times New Roman" w:hAnsi="Times New Roman"/>
          <w:sz w:val="24"/>
          <w:szCs w:val="24"/>
        </w:rPr>
        <w:t>.</w:t>
      </w:r>
    </w:p>
    <w:p w14:paraId="5F979A7E" w14:textId="77777777" w:rsidR="00485D61" w:rsidRPr="00436412" w:rsidRDefault="00485D61" w:rsidP="00737707">
      <w:pPr>
        <w:pStyle w:val="ListParagraph"/>
        <w:ind w:left="0"/>
        <w:jc w:val="both"/>
        <w:rPr>
          <w:rFonts w:ascii="Times New Roman" w:hAnsi="Times New Roman"/>
        </w:rPr>
      </w:pPr>
    </w:p>
    <w:bookmarkEnd w:id="0"/>
    <w:p w14:paraId="1DEB3AB7" w14:textId="2CD5BDFD" w:rsidR="00FA27C0" w:rsidRDefault="000A6DC3" w:rsidP="00737707">
      <w:pPr>
        <w:pStyle w:val="Heading1"/>
        <w:jc w:val="both"/>
        <w:rPr>
          <w:rFonts w:ascii="Times New Roman" w:hAnsi="Times New Roman" w:cs="Times New Roman"/>
          <w:sz w:val="36"/>
        </w:rPr>
      </w:pPr>
      <w:r w:rsidRPr="00A13AC8">
        <w:rPr>
          <w:rFonts w:ascii="Times New Roman" w:hAnsi="Times New Roman" w:cs="Times New Roman"/>
          <w:sz w:val="36"/>
        </w:rPr>
        <w:t>Discussion</w:t>
      </w:r>
    </w:p>
    <w:p w14:paraId="41501A99" w14:textId="7F23C90A" w:rsidR="00AD5C0D" w:rsidRPr="00B56496" w:rsidRDefault="00AD5C0D" w:rsidP="00737707">
      <w:pPr>
        <w:jc w:val="both"/>
        <w:rPr>
          <w:rFonts w:ascii="Times New Roman" w:hAnsi="Times New Roman"/>
          <w:sz w:val="24"/>
          <w:szCs w:val="24"/>
          <w:lang w:val="en-GB" w:eastAsia="zh-CN"/>
        </w:rPr>
      </w:pPr>
      <w:r w:rsidRPr="00B56496">
        <w:rPr>
          <w:rFonts w:ascii="Times New Roman" w:hAnsi="Times New Roman"/>
          <w:sz w:val="24"/>
          <w:szCs w:val="24"/>
          <w:lang w:val="en-GB" w:eastAsia="zh-CN"/>
        </w:rPr>
        <w:t>[</w:t>
      </w:r>
      <w:r w:rsidR="0009603B" w:rsidRPr="00B56496">
        <w:rPr>
          <w:rFonts w:ascii="Times New Roman" w:hAnsi="Times New Roman"/>
          <w:sz w:val="24"/>
          <w:szCs w:val="24"/>
          <w:lang w:val="en-GB" w:eastAsia="zh-CN"/>
        </w:rPr>
        <w:t>1</w:t>
      </w:r>
      <w:r w:rsidRPr="00B56496">
        <w:rPr>
          <w:rFonts w:ascii="Times New Roman" w:hAnsi="Times New Roman"/>
          <w:sz w:val="24"/>
          <w:szCs w:val="24"/>
          <w:lang w:val="en-GB" w:eastAsia="zh-CN"/>
        </w:rPr>
        <w:t>] discusses t</w:t>
      </w:r>
      <w:r w:rsidR="00A213D1">
        <w:rPr>
          <w:rFonts w:ascii="Times New Roman" w:hAnsi="Times New Roman"/>
          <w:sz w:val="24"/>
          <w:szCs w:val="24"/>
          <w:lang w:val="en-GB" w:eastAsia="zh-CN"/>
        </w:rPr>
        <w:t>wo main</w:t>
      </w:r>
      <w:r w:rsidRPr="00B56496">
        <w:rPr>
          <w:rFonts w:ascii="Times New Roman" w:hAnsi="Times New Roman"/>
          <w:sz w:val="24"/>
          <w:szCs w:val="24"/>
          <w:lang w:val="en-GB" w:eastAsia="zh-CN"/>
        </w:rPr>
        <w:t xml:space="preserve"> options to deal with potential RLF recovery at IAB Nodes </w:t>
      </w:r>
    </w:p>
    <w:p w14:paraId="2B99D71E" w14:textId="62EBDD53" w:rsidR="00AD5C0D" w:rsidRPr="00756240" w:rsidRDefault="00AD5C0D" w:rsidP="00737707">
      <w:pPr>
        <w:spacing w:after="100"/>
        <w:ind w:firstLine="432"/>
        <w:jc w:val="both"/>
        <w:rPr>
          <w:rFonts w:ascii="Times New Roman" w:hAnsi="Times New Roman"/>
          <w:sz w:val="24"/>
          <w:szCs w:val="24"/>
          <w:lang w:val="en-GB" w:eastAsia="zh-CN"/>
        </w:rPr>
      </w:pPr>
      <w:r w:rsidRPr="00756240">
        <w:rPr>
          <w:rFonts w:ascii="Times New Roman" w:hAnsi="Times New Roman"/>
          <w:sz w:val="24"/>
          <w:szCs w:val="24"/>
          <w:lang w:val="en-GB" w:eastAsia="zh-CN"/>
        </w:rPr>
        <w:t>- Use the Rel-16 CHO procedure (either existing or modified) to ensure at least some of the signaling and service interruption latency impacts can be reduced</w:t>
      </w:r>
    </w:p>
    <w:p w14:paraId="589B2849" w14:textId="370B8102" w:rsidR="00AD5C0D" w:rsidRDefault="00AD5C0D" w:rsidP="00737707">
      <w:pPr>
        <w:spacing w:after="100"/>
        <w:ind w:firstLine="432"/>
        <w:jc w:val="both"/>
        <w:rPr>
          <w:rFonts w:ascii="Times New Roman" w:hAnsi="Times New Roman"/>
          <w:sz w:val="24"/>
          <w:szCs w:val="24"/>
          <w:lang w:val="en-GB" w:eastAsia="zh-CN"/>
        </w:rPr>
      </w:pPr>
      <w:r w:rsidRPr="00756240">
        <w:rPr>
          <w:rFonts w:ascii="Times New Roman" w:hAnsi="Times New Roman"/>
          <w:sz w:val="24"/>
          <w:szCs w:val="24"/>
          <w:lang w:val="en-GB" w:eastAsia="zh-CN"/>
        </w:rPr>
        <w:t xml:space="preserve">- Use a modified DAPS based procedure in order to ensure a </w:t>
      </w:r>
      <w:r w:rsidR="00E77D09">
        <w:rPr>
          <w:rFonts w:ascii="Times New Roman" w:hAnsi="Times New Roman"/>
          <w:sz w:val="24"/>
          <w:szCs w:val="24"/>
          <w:lang w:val="en-GB" w:eastAsia="zh-CN"/>
        </w:rPr>
        <w:t>migration</w:t>
      </w:r>
      <w:r w:rsidRPr="00756240">
        <w:rPr>
          <w:rFonts w:ascii="Times New Roman" w:hAnsi="Times New Roman"/>
          <w:sz w:val="24"/>
          <w:szCs w:val="24"/>
          <w:lang w:val="en-GB" w:eastAsia="zh-CN"/>
        </w:rPr>
        <w:t xml:space="preserve"> can be triggered so the descendant node capacity impacts can be reduced</w:t>
      </w:r>
    </w:p>
    <w:p w14:paraId="70983918" w14:textId="384F90C7" w:rsidR="00A213D1" w:rsidRPr="00756240" w:rsidRDefault="00A213D1" w:rsidP="00737707">
      <w:pPr>
        <w:spacing w:after="100"/>
        <w:ind w:firstLine="432"/>
        <w:jc w:val="both"/>
        <w:rPr>
          <w:rFonts w:ascii="Times New Roman" w:hAnsi="Times New Roman"/>
          <w:sz w:val="24"/>
          <w:szCs w:val="24"/>
          <w:lang w:val="en-GB" w:eastAsia="zh-CN"/>
        </w:rPr>
      </w:pPr>
      <w:r>
        <w:rPr>
          <w:rFonts w:ascii="Times New Roman" w:hAnsi="Times New Roman"/>
          <w:sz w:val="24"/>
          <w:szCs w:val="24"/>
          <w:lang w:val="en-GB" w:eastAsia="zh-CN"/>
        </w:rPr>
        <w:t xml:space="preserve">Additionally, NR-DC as a potential solution for the same </w:t>
      </w:r>
      <w:r w:rsidR="00645721">
        <w:rPr>
          <w:rFonts w:ascii="Times New Roman" w:hAnsi="Times New Roman"/>
          <w:sz w:val="24"/>
          <w:szCs w:val="24"/>
          <w:lang w:val="en-GB" w:eastAsia="zh-CN"/>
        </w:rPr>
        <w:t xml:space="preserve">problem </w:t>
      </w:r>
      <w:r>
        <w:rPr>
          <w:rFonts w:ascii="Times New Roman" w:hAnsi="Times New Roman"/>
          <w:sz w:val="24"/>
          <w:szCs w:val="24"/>
          <w:lang w:val="en-GB" w:eastAsia="zh-CN"/>
        </w:rPr>
        <w:t xml:space="preserve">has been discussed in RAN3.  </w:t>
      </w:r>
    </w:p>
    <w:p w14:paraId="4CAFCB45" w14:textId="3B1CFB71" w:rsidR="00F74C3B" w:rsidRDefault="00F97860" w:rsidP="00737707">
      <w:pPr>
        <w:ind w:firstLine="432"/>
        <w:jc w:val="both"/>
        <w:rPr>
          <w:rFonts w:ascii="Times New Roman" w:hAnsi="Times New Roman"/>
          <w:sz w:val="24"/>
          <w:szCs w:val="24"/>
          <w:lang w:val="en-GB" w:eastAsia="zh-CN"/>
        </w:rPr>
      </w:pPr>
      <w:r>
        <w:rPr>
          <w:rFonts w:ascii="Times New Roman" w:hAnsi="Times New Roman"/>
          <w:sz w:val="24"/>
          <w:szCs w:val="24"/>
          <w:lang w:val="en-GB" w:eastAsia="zh-CN"/>
        </w:rPr>
        <w:t xml:space="preserve">In this regard, we evaluate the different solutions of CHO, DAPS-like (referred to as eDAPS from here on) and NR-DC </w:t>
      </w:r>
      <w:r w:rsidR="00B75C06">
        <w:rPr>
          <w:rFonts w:ascii="Times New Roman" w:hAnsi="Times New Roman"/>
          <w:sz w:val="24"/>
          <w:szCs w:val="24"/>
          <w:lang w:val="en-GB" w:eastAsia="zh-CN"/>
        </w:rPr>
        <w:t xml:space="preserve">for IAB RLF and </w:t>
      </w:r>
      <w:r w:rsidR="00E77D09">
        <w:rPr>
          <w:rFonts w:ascii="Times New Roman" w:hAnsi="Times New Roman"/>
          <w:sz w:val="24"/>
          <w:szCs w:val="24"/>
          <w:lang w:val="en-GB" w:eastAsia="zh-CN"/>
        </w:rPr>
        <w:t>Migration</w:t>
      </w:r>
      <w:r w:rsidR="00B75C06">
        <w:rPr>
          <w:rFonts w:ascii="Times New Roman" w:hAnsi="Times New Roman"/>
          <w:sz w:val="24"/>
          <w:szCs w:val="24"/>
          <w:lang w:val="en-GB" w:eastAsia="zh-CN"/>
        </w:rPr>
        <w:t xml:space="preserve"> Recovery</w:t>
      </w:r>
      <w:r>
        <w:rPr>
          <w:rFonts w:ascii="Times New Roman" w:hAnsi="Times New Roman"/>
          <w:sz w:val="24"/>
          <w:szCs w:val="24"/>
          <w:lang w:val="en-GB" w:eastAsia="zh-CN"/>
        </w:rPr>
        <w:t>.</w:t>
      </w:r>
      <w:r w:rsidR="008718DD">
        <w:rPr>
          <w:rFonts w:ascii="Times New Roman" w:hAnsi="Times New Roman"/>
          <w:sz w:val="24"/>
          <w:szCs w:val="24"/>
          <w:lang w:val="en-GB" w:eastAsia="zh-CN"/>
        </w:rPr>
        <w:t xml:space="preserve"> </w:t>
      </w:r>
      <w:r w:rsidR="00A213D1">
        <w:rPr>
          <w:rFonts w:ascii="Times New Roman" w:hAnsi="Times New Roman"/>
          <w:sz w:val="24"/>
          <w:szCs w:val="24"/>
          <w:lang w:val="en-GB" w:eastAsia="zh-CN"/>
        </w:rPr>
        <w:t xml:space="preserve">In terms of analysis, we assume two different configurations inter-donor and intra-donor RLF recovery and </w:t>
      </w:r>
      <w:r w:rsidR="00E77D09">
        <w:rPr>
          <w:rFonts w:ascii="Times New Roman" w:hAnsi="Times New Roman"/>
          <w:sz w:val="24"/>
          <w:szCs w:val="24"/>
          <w:lang w:val="en-GB" w:eastAsia="zh-CN"/>
        </w:rPr>
        <w:t>migration</w:t>
      </w:r>
      <w:r w:rsidR="00A213D1">
        <w:rPr>
          <w:rFonts w:ascii="Times New Roman" w:hAnsi="Times New Roman"/>
          <w:sz w:val="24"/>
          <w:szCs w:val="24"/>
          <w:lang w:val="en-GB" w:eastAsia="zh-CN"/>
        </w:rPr>
        <w:t xml:space="preserve"> scenarios and check if the solution can be applicable for both the cases. </w:t>
      </w:r>
    </w:p>
    <w:p w14:paraId="31CD6488" w14:textId="7E03F77B" w:rsidR="00415A1D" w:rsidRDefault="00A213D1" w:rsidP="00737707">
      <w:pPr>
        <w:ind w:firstLine="432"/>
        <w:jc w:val="both"/>
        <w:rPr>
          <w:rFonts w:ascii="Times New Roman" w:hAnsi="Times New Roman"/>
          <w:sz w:val="24"/>
          <w:szCs w:val="24"/>
          <w:lang w:val="en-GB" w:eastAsia="zh-CN"/>
        </w:rPr>
      </w:pPr>
      <w:r>
        <w:rPr>
          <w:rFonts w:ascii="Times New Roman" w:hAnsi="Times New Roman"/>
          <w:sz w:val="24"/>
          <w:szCs w:val="24"/>
          <w:lang w:val="en-GB" w:eastAsia="zh-CN"/>
        </w:rPr>
        <w:t>T</w:t>
      </w:r>
      <w:r w:rsidR="00215731">
        <w:rPr>
          <w:rFonts w:ascii="Times New Roman" w:hAnsi="Times New Roman"/>
          <w:sz w:val="24"/>
          <w:szCs w:val="24"/>
          <w:lang w:val="en-GB" w:eastAsia="zh-CN"/>
        </w:rPr>
        <w:t xml:space="preserve">he evaluation criteria (like need for descendant node handling, network state maintenance changes, service interruption time at UE etc.), keep the analysis simple in terms of </w:t>
      </w:r>
      <w:r>
        <w:rPr>
          <w:rFonts w:ascii="Times New Roman" w:hAnsi="Times New Roman"/>
          <w:sz w:val="24"/>
          <w:szCs w:val="24"/>
          <w:lang w:val="en-GB" w:eastAsia="zh-CN"/>
        </w:rPr>
        <w:t>the solution’s</w:t>
      </w:r>
      <w:r w:rsidR="00215731">
        <w:rPr>
          <w:rFonts w:ascii="Times New Roman" w:hAnsi="Times New Roman"/>
          <w:sz w:val="24"/>
          <w:szCs w:val="24"/>
          <w:lang w:val="en-GB" w:eastAsia="zh-CN"/>
        </w:rPr>
        <w:t xml:space="preserve"> impact. Additional details </w:t>
      </w:r>
      <w:r>
        <w:rPr>
          <w:rFonts w:ascii="Times New Roman" w:hAnsi="Times New Roman"/>
          <w:sz w:val="24"/>
          <w:szCs w:val="24"/>
          <w:lang w:val="en-GB" w:eastAsia="zh-CN"/>
        </w:rPr>
        <w:t xml:space="preserve">on why the impact is small/medium/complex or low/heavy </w:t>
      </w:r>
      <w:r w:rsidR="00215731">
        <w:rPr>
          <w:rFonts w:ascii="Times New Roman" w:hAnsi="Times New Roman"/>
          <w:sz w:val="24"/>
          <w:szCs w:val="24"/>
          <w:lang w:val="en-GB" w:eastAsia="zh-CN"/>
        </w:rPr>
        <w:t xml:space="preserve">can be found in the </w:t>
      </w:r>
      <w:r>
        <w:rPr>
          <w:rFonts w:ascii="Times New Roman" w:hAnsi="Times New Roman"/>
          <w:sz w:val="24"/>
          <w:szCs w:val="24"/>
          <w:lang w:val="en-GB" w:eastAsia="zh-CN"/>
        </w:rPr>
        <w:t xml:space="preserve">following </w:t>
      </w:r>
      <w:r w:rsidR="00215731">
        <w:rPr>
          <w:rFonts w:ascii="Times New Roman" w:hAnsi="Times New Roman"/>
          <w:sz w:val="24"/>
          <w:szCs w:val="24"/>
          <w:lang w:val="en-GB" w:eastAsia="zh-CN"/>
        </w:rPr>
        <w:t xml:space="preserve">subsections. </w:t>
      </w:r>
      <w:r w:rsidR="00415A1D">
        <w:rPr>
          <w:rFonts w:ascii="Times New Roman" w:hAnsi="Times New Roman"/>
          <w:sz w:val="24"/>
          <w:szCs w:val="24"/>
          <w:lang w:val="en-GB" w:eastAsia="zh-CN"/>
        </w:rPr>
        <w:t xml:space="preserve">All analysis impact outcomes should be read as relative to the other solutions and are therefore </w:t>
      </w:r>
      <w:r w:rsidR="003677A8">
        <w:rPr>
          <w:rFonts w:ascii="Times New Roman" w:hAnsi="Times New Roman"/>
          <w:sz w:val="24"/>
          <w:szCs w:val="24"/>
          <w:lang w:val="en-GB" w:eastAsia="zh-CN"/>
        </w:rPr>
        <w:t>relevant</w:t>
      </w:r>
      <w:r w:rsidR="00415A1D">
        <w:rPr>
          <w:rFonts w:ascii="Times New Roman" w:hAnsi="Times New Roman"/>
          <w:sz w:val="24"/>
          <w:szCs w:val="24"/>
          <w:lang w:val="en-GB" w:eastAsia="zh-CN"/>
        </w:rPr>
        <w:t xml:space="preserve"> to just this </w:t>
      </w:r>
      <w:r w:rsidR="003677A8">
        <w:rPr>
          <w:rFonts w:ascii="Times New Roman" w:hAnsi="Times New Roman"/>
          <w:sz w:val="24"/>
          <w:szCs w:val="24"/>
          <w:lang w:val="en-GB" w:eastAsia="zh-CN"/>
        </w:rPr>
        <w:t>discussion.</w:t>
      </w:r>
      <w:r w:rsidR="00897E47">
        <w:rPr>
          <w:rFonts w:ascii="Times New Roman" w:hAnsi="Times New Roman"/>
          <w:sz w:val="24"/>
          <w:szCs w:val="24"/>
          <w:lang w:val="en-GB" w:eastAsia="zh-CN"/>
        </w:rPr>
        <w:t xml:space="preserve"> Also, we try to refrain from having mixed solution combinations </w:t>
      </w:r>
      <w:r w:rsidR="00643593">
        <w:rPr>
          <w:rFonts w:ascii="Times New Roman" w:hAnsi="Times New Roman"/>
          <w:sz w:val="24"/>
          <w:szCs w:val="24"/>
          <w:lang w:val="en-GB" w:eastAsia="zh-CN"/>
        </w:rPr>
        <w:t>(separate ones for intra donor and inter donor) in line with the preference shown by RAN2 [2,3]</w:t>
      </w:r>
      <w:r w:rsidR="00FB7252">
        <w:rPr>
          <w:rFonts w:ascii="Times New Roman" w:hAnsi="Times New Roman"/>
          <w:sz w:val="24"/>
          <w:szCs w:val="24"/>
          <w:lang w:val="en-GB" w:eastAsia="zh-CN"/>
        </w:rPr>
        <w:t xml:space="preserve"> </w:t>
      </w:r>
      <w:r w:rsidR="00643593">
        <w:rPr>
          <w:rFonts w:ascii="Times New Roman" w:hAnsi="Times New Roman"/>
          <w:sz w:val="24"/>
          <w:szCs w:val="24"/>
          <w:lang w:val="en-GB" w:eastAsia="zh-CN"/>
        </w:rPr>
        <w:t>and RAN3 [4]</w:t>
      </w:r>
      <w:r w:rsidR="00A82DE6">
        <w:rPr>
          <w:rFonts w:ascii="Times New Roman" w:hAnsi="Times New Roman"/>
          <w:sz w:val="24"/>
          <w:szCs w:val="24"/>
          <w:lang w:val="en-GB" w:eastAsia="zh-CN"/>
        </w:rPr>
        <w:t>.</w:t>
      </w:r>
    </w:p>
    <w:p w14:paraId="7F8B784C" w14:textId="6552F9C8" w:rsidR="006F1EA6" w:rsidRDefault="00A213D1" w:rsidP="00737707">
      <w:pPr>
        <w:ind w:firstLine="432"/>
        <w:jc w:val="both"/>
        <w:rPr>
          <w:rFonts w:ascii="Times New Roman" w:hAnsi="Times New Roman"/>
          <w:sz w:val="24"/>
          <w:szCs w:val="24"/>
          <w:lang w:val="en-GB" w:eastAsia="zh-CN"/>
        </w:rPr>
      </w:pPr>
      <w:r>
        <w:rPr>
          <w:rFonts w:ascii="Times New Roman" w:hAnsi="Times New Roman"/>
          <w:sz w:val="24"/>
          <w:szCs w:val="24"/>
          <w:lang w:val="en-GB" w:eastAsia="zh-CN"/>
        </w:rPr>
        <w:t>Table 1</w:t>
      </w:r>
      <w:r w:rsidR="0094310F">
        <w:rPr>
          <w:rFonts w:ascii="Times New Roman" w:hAnsi="Times New Roman"/>
          <w:sz w:val="24"/>
          <w:szCs w:val="24"/>
          <w:lang w:val="en-GB" w:eastAsia="zh-CN"/>
        </w:rPr>
        <w:t xml:space="preserve"> summarizes the solution impact for the different parameters</w:t>
      </w:r>
      <w:r>
        <w:rPr>
          <w:rFonts w:ascii="Times New Roman" w:hAnsi="Times New Roman"/>
          <w:sz w:val="24"/>
          <w:szCs w:val="24"/>
          <w:lang w:val="en-GB" w:eastAsia="zh-CN"/>
        </w:rPr>
        <w:t>.</w:t>
      </w:r>
      <w:r w:rsidR="006F1EA6">
        <w:rPr>
          <w:rFonts w:ascii="Times New Roman" w:hAnsi="Times New Roman"/>
          <w:sz w:val="24"/>
          <w:szCs w:val="24"/>
          <w:lang w:val="en-GB" w:eastAsia="zh-CN"/>
        </w:rPr>
        <w:t xml:space="preserve"> The two </w:t>
      </w:r>
      <w:r w:rsidR="0094310F">
        <w:rPr>
          <w:rFonts w:ascii="Times New Roman" w:hAnsi="Times New Roman"/>
          <w:sz w:val="24"/>
          <w:szCs w:val="24"/>
          <w:lang w:val="en-GB" w:eastAsia="zh-CN"/>
        </w:rPr>
        <w:t xml:space="preserve">different </w:t>
      </w:r>
      <w:r w:rsidR="006F1EA6">
        <w:rPr>
          <w:rFonts w:ascii="Times New Roman" w:hAnsi="Times New Roman"/>
          <w:sz w:val="24"/>
          <w:szCs w:val="24"/>
          <w:lang w:val="en-GB" w:eastAsia="zh-CN"/>
        </w:rPr>
        <w:t xml:space="preserve">configurations of inter and intra donor RLF and </w:t>
      </w:r>
      <w:r w:rsidR="00E77D09">
        <w:rPr>
          <w:rFonts w:ascii="Times New Roman" w:hAnsi="Times New Roman"/>
          <w:sz w:val="24"/>
          <w:szCs w:val="24"/>
          <w:lang w:val="en-GB" w:eastAsia="zh-CN"/>
        </w:rPr>
        <w:t>migration</w:t>
      </w:r>
      <w:r w:rsidR="006F1EA6">
        <w:rPr>
          <w:rFonts w:ascii="Times New Roman" w:hAnsi="Times New Roman"/>
          <w:sz w:val="24"/>
          <w:szCs w:val="24"/>
          <w:lang w:val="en-GB" w:eastAsia="zh-CN"/>
        </w:rPr>
        <w:t xml:space="preserve"> recovery are shown in Figures 1 and 2. </w:t>
      </w:r>
    </w:p>
    <w:p w14:paraId="4ECC56D6" w14:textId="56CC5944" w:rsidR="00F74C3B" w:rsidRDefault="00CD3BD6" w:rsidP="009030D0">
      <w:pPr>
        <w:ind w:firstLine="432"/>
        <w:jc w:val="center"/>
        <w:rPr>
          <w:rFonts w:ascii="Times New Roman" w:hAnsi="Times New Roman"/>
          <w:sz w:val="24"/>
          <w:szCs w:val="24"/>
          <w:lang w:val="en-GB" w:eastAsia="zh-CN"/>
        </w:rPr>
      </w:pPr>
      <w:r w:rsidRPr="006F1EA6">
        <w:rPr>
          <w:rFonts w:ascii="Times New Roman" w:hAnsi="Times New Roman"/>
          <w:noProof/>
          <w:sz w:val="24"/>
          <w:szCs w:val="24"/>
          <w:lang w:val="en-GB" w:eastAsia="zh-CN"/>
        </w:rPr>
        <w:lastRenderedPageBreak/>
        <w:drawing>
          <wp:inline distT="0" distB="0" distL="0" distR="0" wp14:anchorId="3D1500C6" wp14:editId="54E51F45">
            <wp:extent cx="2589252" cy="1604965"/>
            <wp:effectExtent l="12700" t="12700" r="14605" b="8255"/>
            <wp:docPr id="1" name="Picture 1" descr="A picture containing tex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vector graphics&#10;&#10;Description automatically generated"/>
                    <pic:cNvPicPr/>
                  </pic:nvPicPr>
                  <pic:blipFill>
                    <a:blip r:embed="rId11"/>
                    <a:stretch>
                      <a:fillRect/>
                    </a:stretch>
                  </pic:blipFill>
                  <pic:spPr>
                    <a:xfrm>
                      <a:off x="0" y="0"/>
                      <a:ext cx="2637728" cy="1635013"/>
                    </a:xfrm>
                    <a:prstGeom prst="rect">
                      <a:avLst/>
                    </a:prstGeom>
                    <a:ln>
                      <a:solidFill>
                        <a:schemeClr val="tx1"/>
                      </a:solidFill>
                    </a:ln>
                  </pic:spPr>
                </pic:pic>
              </a:graphicData>
            </a:graphic>
          </wp:inline>
        </w:drawing>
      </w:r>
      <w:r w:rsidRPr="00CD3BD6">
        <w:rPr>
          <w:rFonts w:ascii="Times New Roman" w:hAnsi="Times New Roman"/>
          <w:noProof/>
          <w:sz w:val="24"/>
          <w:szCs w:val="24"/>
          <w:lang w:val="en-GB" w:eastAsia="zh-CN"/>
        </w:rPr>
        <w:drawing>
          <wp:inline distT="0" distB="0" distL="0" distR="0" wp14:anchorId="42799223" wp14:editId="6DE20B10">
            <wp:extent cx="2630426" cy="1599302"/>
            <wp:effectExtent l="12700" t="12700" r="11430" b="13970"/>
            <wp:docPr id="2" name="Picture 2" descr="A picture containing text, vector graphics, queen,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vector graphics, queen, businesscard&#10;&#10;Description automatically generated"/>
                    <pic:cNvPicPr/>
                  </pic:nvPicPr>
                  <pic:blipFill>
                    <a:blip r:embed="rId12"/>
                    <a:stretch>
                      <a:fillRect/>
                    </a:stretch>
                  </pic:blipFill>
                  <pic:spPr>
                    <a:xfrm>
                      <a:off x="0" y="0"/>
                      <a:ext cx="2679365" cy="1629057"/>
                    </a:xfrm>
                    <a:prstGeom prst="rect">
                      <a:avLst/>
                    </a:prstGeom>
                    <a:ln>
                      <a:solidFill>
                        <a:schemeClr val="tx1"/>
                      </a:solidFill>
                    </a:ln>
                  </pic:spPr>
                </pic:pic>
              </a:graphicData>
            </a:graphic>
          </wp:inline>
        </w:drawing>
      </w:r>
    </w:p>
    <w:p w14:paraId="4C0FF0B9" w14:textId="7C43B316" w:rsidR="00CD3BD6" w:rsidRPr="009030D0" w:rsidRDefault="006F1EA6" w:rsidP="00CD3BD6">
      <w:pPr>
        <w:ind w:firstLine="432"/>
        <w:jc w:val="center"/>
        <w:rPr>
          <w:rFonts w:ascii="Times New Roman" w:hAnsi="Times New Roman"/>
          <w:b/>
          <w:bCs/>
          <w:sz w:val="24"/>
          <w:szCs w:val="24"/>
          <w:lang w:val="en-GB" w:eastAsia="zh-CN"/>
        </w:rPr>
      </w:pPr>
      <w:r w:rsidRPr="009030D0">
        <w:rPr>
          <w:rFonts w:ascii="Times New Roman" w:hAnsi="Times New Roman"/>
          <w:b/>
          <w:bCs/>
          <w:sz w:val="24"/>
          <w:szCs w:val="24"/>
          <w:lang w:val="en-GB" w:eastAsia="zh-CN"/>
        </w:rPr>
        <w:t>Figure 1</w:t>
      </w:r>
      <w:r w:rsidR="00CD3BD6" w:rsidRPr="009030D0">
        <w:rPr>
          <w:rFonts w:ascii="Times New Roman" w:hAnsi="Times New Roman"/>
          <w:b/>
          <w:bCs/>
          <w:sz w:val="24"/>
          <w:szCs w:val="24"/>
          <w:lang w:val="en-GB" w:eastAsia="zh-CN"/>
        </w:rPr>
        <w:t>a</w:t>
      </w:r>
      <w:r w:rsidRPr="009030D0">
        <w:rPr>
          <w:rFonts w:ascii="Times New Roman" w:hAnsi="Times New Roman"/>
          <w:b/>
          <w:bCs/>
          <w:sz w:val="24"/>
          <w:szCs w:val="24"/>
          <w:lang w:val="en-GB" w:eastAsia="zh-CN"/>
        </w:rPr>
        <w:t xml:space="preserve">. Inter-Donor </w:t>
      </w:r>
      <w:r w:rsidR="00CD3BD6" w:rsidRPr="009030D0">
        <w:rPr>
          <w:rFonts w:ascii="Times New Roman" w:hAnsi="Times New Roman"/>
          <w:b/>
          <w:bCs/>
          <w:sz w:val="24"/>
          <w:szCs w:val="24"/>
          <w:lang w:val="en-GB" w:eastAsia="zh-CN"/>
        </w:rPr>
        <w:t xml:space="preserve">and 1b. Intra-Donor </w:t>
      </w:r>
      <w:r w:rsidRPr="009030D0">
        <w:rPr>
          <w:rFonts w:ascii="Times New Roman" w:hAnsi="Times New Roman"/>
          <w:b/>
          <w:bCs/>
          <w:sz w:val="24"/>
          <w:szCs w:val="24"/>
          <w:lang w:val="en-GB" w:eastAsia="zh-CN"/>
        </w:rPr>
        <w:t>RLF and Migration Configuration</w:t>
      </w:r>
      <w:r w:rsidR="00CD3BD6" w:rsidRPr="009030D0">
        <w:rPr>
          <w:rFonts w:ascii="Times New Roman" w:hAnsi="Times New Roman"/>
          <w:b/>
          <w:bCs/>
          <w:sz w:val="24"/>
          <w:szCs w:val="24"/>
          <w:lang w:val="en-GB" w:eastAsia="zh-CN"/>
        </w:rPr>
        <w:t>s</w:t>
      </w:r>
    </w:p>
    <w:p w14:paraId="58E11367" w14:textId="45139E3D" w:rsidR="008718DD" w:rsidRPr="00FF2336" w:rsidRDefault="00525C2C" w:rsidP="00A213D1">
      <w:pPr>
        <w:ind w:firstLine="432"/>
        <w:jc w:val="both"/>
        <w:rPr>
          <w:rFonts w:ascii="Times New Roman" w:hAnsi="Times New Roman"/>
          <w:b/>
          <w:bCs/>
          <w:sz w:val="24"/>
          <w:szCs w:val="24"/>
          <w:lang w:val="en-GB" w:eastAsia="zh-CN"/>
        </w:rPr>
      </w:pPr>
      <w:r w:rsidRPr="00FF2336">
        <w:rPr>
          <w:rFonts w:ascii="Times New Roman" w:hAnsi="Times New Roman"/>
          <w:b/>
          <w:bCs/>
          <w:sz w:val="24"/>
          <w:szCs w:val="24"/>
          <w:lang w:val="en-GB" w:eastAsia="zh-CN"/>
        </w:rPr>
        <w:t xml:space="preserve">Table 1: Comparison of different Potential IAB RLF and </w:t>
      </w:r>
      <w:r w:rsidR="00E77D09">
        <w:rPr>
          <w:rFonts w:ascii="Times New Roman" w:hAnsi="Times New Roman"/>
          <w:b/>
          <w:bCs/>
          <w:sz w:val="24"/>
          <w:szCs w:val="24"/>
          <w:lang w:val="en-GB" w:eastAsia="zh-CN"/>
        </w:rPr>
        <w:t>Migration</w:t>
      </w:r>
      <w:r w:rsidRPr="00FF2336">
        <w:rPr>
          <w:rFonts w:ascii="Times New Roman" w:hAnsi="Times New Roman"/>
          <w:b/>
          <w:bCs/>
          <w:sz w:val="24"/>
          <w:szCs w:val="24"/>
          <w:lang w:val="en-GB" w:eastAsia="zh-CN"/>
        </w:rPr>
        <w:t xml:space="preserve"> Recovery Solutions</w:t>
      </w:r>
    </w:p>
    <w:tbl>
      <w:tblPr>
        <w:tblW w:w="0" w:type="auto"/>
        <w:tblCellMar>
          <w:left w:w="0" w:type="dxa"/>
          <w:right w:w="0" w:type="dxa"/>
        </w:tblCellMar>
        <w:tblLook w:val="04A0" w:firstRow="1" w:lastRow="0" w:firstColumn="1" w:lastColumn="0" w:noHBand="0" w:noVBand="1"/>
      </w:tblPr>
      <w:tblGrid>
        <w:gridCol w:w="1337"/>
        <w:gridCol w:w="1314"/>
        <w:gridCol w:w="1393"/>
        <w:gridCol w:w="1261"/>
        <w:gridCol w:w="1422"/>
        <w:gridCol w:w="1491"/>
        <w:gridCol w:w="1126"/>
      </w:tblGrid>
      <w:tr w:rsidR="00763B7A" w:rsidRPr="008718DD" w14:paraId="3631F849" w14:textId="187EE6AC" w:rsidTr="00763B7A">
        <w:trPr>
          <w:trHeight w:val="840"/>
        </w:trPr>
        <w:tc>
          <w:tcPr>
            <w:tcW w:w="1337"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76CDCA33" w14:textId="512CB5C4"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 xml:space="preserve">IAB RLF and </w:t>
            </w:r>
            <w:r w:rsidR="00E77D09">
              <w:rPr>
                <w:rFonts w:ascii="Times New Roman" w:eastAsia="Times New Roman" w:hAnsi="Times New Roman"/>
                <w:b/>
                <w:bCs/>
                <w:color w:val="000000"/>
                <w:sz w:val="18"/>
                <w:szCs w:val="18"/>
              </w:rPr>
              <w:t>Migration</w:t>
            </w:r>
            <w:r w:rsidRPr="008718DD">
              <w:rPr>
                <w:rFonts w:ascii="Times New Roman" w:eastAsia="Times New Roman" w:hAnsi="Times New Roman"/>
                <w:b/>
                <w:bCs/>
                <w:color w:val="000000"/>
                <w:sz w:val="18"/>
                <w:szCs w:val="18"/>
              </w:rPr>
              <w:t xml:space="preserve"> Solutions </w:t>
            </w:r>
          </w:p>
        </w:tc>
        <w:tc>
          <w:tcPr>
            <w:tcW w:w="131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4FD2FC04" w14:textId="2EABA142"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 xml:space="preserve">Service Interruption at </w:t>
            </w:r>
            <w:r w:rsidR="005245B3">
              <w:rPr>
                <w:rFonts w:ascii="Times New Roman" w:eastAsia="Times New Roman" w:hAnsi="Times New Roman"/>
                <w:b/>
                <w:bCs/>
                <w:color w:val="000000"/>
                <w:sz w:val="18"/>
                <w:szCs w:val="18"/>
              </w:rPr>
              <w:t>descendant nodes</w:t>
            </w:r>
          </w:p>
        </w:tc>
        <w:tc>
          <w:tcPr>
            <w:tcW w:w="139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6C1AF819"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Need for descendant Node handling</w:t>
            </w:r>
          </w:p>
        </w:tc>
        <w:tc>
          <w:tcPr>
            <w:tcW w:w="126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61ACBE55"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Procedure Robustness</w:t>
            </w:r>
          </w:p>
        </w:tc>
        <w:tc>
          <w:tcPr>
            <w:tcW w:w="142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3B0EA868" w14:textId="054BB88B"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 xml:space="preserve">Network </w:t>
            </w:r>
            <w:r w:rsidR="00E77D09">
              <w:rPr>
                <w:rFonts w:ascii="Times New Roman" w:eastAsia="Times New Roman" w:hAnsi="Times New Roman"/>
                <w:b/>
                <w:bCs/>
                <w:color w:val="000000"/>
                <w:sz w:val="18"/>
                <w:szCs w:val="18"/>
              </w:rPr>
              <w:t>Migration</w:t>
            </w:r>
            <w:r w:rsidRPr="008718DD">
              <w:rPr>
                <w:rFonts w:ascii="Times New Roman" w:eastAsia="Times New Roman" w:hAnsi="Times New Roman"/>
                <w:b/>
                <w:bCs/>
                <w:color w:val="000000"/>
                <w:sz w:val="18"/>
                <w:szCs w:val="18"/>
              </w:rPr>
              <w:t xml:space="preserve"> State Maintenance </w:t>
            </w:r>
          </w:p>
        </w:tc>
        <w:tc>
          <w:tcPr>
            <w:tcW w:w="149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3C5F7C57" w14:textId="49ACAE7F"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 xml:space="preserve">Changes needed for UL dual connectivity during </w:t>
            </w:r>
            <w:r w:rsidR="00E77D09">
              <w:rPr>
                <w:rFonts w:ascii="Times New Roman" w:eastAsia="Times New Roman" w:hAnsi="Times New Roman"/>
                <w:b/>
                <w:bCs/>
                <w:color w:val="000000"/>
                <w:sz w:val="18"/>
                <w:szCs w:val="18"/>
              </w:rPr>
              <w:t>migration</w:t>
            </w:r>
            <w:r w:rsidRPr="008718DD">
              <w:rPr>
                <w:rFonts w:ascii="Times New Roman" w:eastAsia="Times New Roman" w:hAnsi="Times New Roman"/>
                <w:b/>
                <w:bCs/>
                <w:color w:val="000000"/>
                <w:sz w:val="18"/>
                <w:szCs w:val="18"/>
              </w:rPr>
              <w:t>s</w:t>
            </w:r>
          </w:p>
        </w:tc>
        <w:tc>
          <w:tcPr>
            <w:tcW w:w="1126" w:type="dxa"/>
            <w:tcBorders>
              <w:top w:val="single" w:sz="6" w:space="0" w:color="000000"/>
              <w:left w:val="single" w:sz="6" w:space="0" w:color="000000"/>
              <w:bottom w:val="single" w:sz="6" w:space="0" w:color="000000"/>
              <w:right w:val="single" w:sz="6" w:space="0" w:color="000000"/>
            </w:tcBorders>
            <w:shd w:val="clear" w:color="auto" w:fill="B0B3B2"/>
          </w:tcPr>
          <w:p w14:paraId="57641D9D" w14:textId="093B50EB" w:rsidR="00763B7A" w:rsidRPr="008718DD" w:rsidRDefault="00763B7A" w:rsidP="008718DD">
            <w:pPr>
              <w:spacing w:after="0"/>
              <w:jc w:val="center"/>
              <w:rPr>
                <w:rFonts w:ascii="Times New Roman" w:eastAsia="Times New Roman" w:hAnsi="Times New Roman"/>
                <w:b/>
                <w:bCs/>
                <w:color w:val="000000"/>
                <w:sz w:val="18"/>
                <w:szCs w:val="18"/>
              </w:rPr>
            </w:pPr>
            <w:r>
              <w:rPr>
                <w:rFonts w:ascii="Times New Roman" w:eastAsia="Times New Roman" w:hAnsi="Times New Roman"/>
                <w:b/>
                <w:bCs/>
                <w:color w:val="000000"/>
                <w:sz w:val="18"/>
                <w:szCs w:val="18"/>
              </w:rPr>
              <w:t>3GPP Specification Impacts</w:t>
            </w:r>
          </w:p>
        </w:tc>
      </w:tr>
      <w:tr w:rsidR="00763B7A" w:rsidRPr="008718DD" w14:paraId="4FBF5517" w14:textId="36D0F4AA" w:rsidTr="00763B7A">
        <w:trPr>
          <w:trHeight w:val="225"/>
        </w:trPr>
        <w:tc>
          <w:tcPr>
            <w:tcW w:w="133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360EEAD4" w14:textId="65DF294A" w:rsidR="00763B7A" w:rsidRPr="008718DD" w:rsidRDefault="00763B7A" w:rsidP="008718DD">
            <w:pPr>
              <w:spacing w:after="0"/>
              <w:jc w:val="center"/>
              <w:rPr>
                <w:rFonts w:ascii="Times New Roman" w:eastAsia="Times New Roman" w:hAnsi="Times New Roman"/>
                <w:sz w:val="24"/>
                <w:szCs w:val="24"/>
              </w:rPr>
            </w:pPr>
            <w:r>
              <w:rPr>
                <w:rFonts w:ascii="Times New Roman" w:eastAsia="Times New Roman" w:hAnsi="Times New Roman"/>
                <w:b/>
                <w:bCs/>
                <w:color w:val="000000"/>
                <w:sz w:val="18"/>
                <w:szCs w:val="18"/>
              </w:rPr>
              <w:t>eDAPS</w:t>
            </w:r>
            <w:r w:rsidRPr="008718DD">
              <w:rPr>
                <w:rFonts w:ascii="Times New Roman" w:eastAsia="Times New Roman" w:hAnsi="Times New Roman"/>
                <w:b/>
                <w:bCs/>
                <w:color w:val="000000"/>
                <w:sz w:val="18"/>
                <w:szCs w:val="18"/>
              </w:rPr>
              <w:t xml:space="preserve"> at BAP</w:t>
            </w:r>
          </w:p>
        </w:tc>
        <w:tc>
          <w:tcPr>
            <w:tcW w:w="13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553867A"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Small</w:t>
            </w:r>
          </w:p>
        </w:tc>
        <w:tc>
          <w:tcPr>
            <w:tcW w:w="1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05AF0C1"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None</w:t>
            </w:r>
          </w:p>
        </w:tc>
        <w:tc>
          <w:tcPr>
            <w:tcW w:w="12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BD2EE75"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Good</w:t>
            </w:r>
          </w:p>
        </w:tc>
        <w:tc>
          <w:tcPr>
            <w:tcW w:w="1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612F03F"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Complex</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F977062"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Complex</w:t>
            </w:r>
          </w:p>
        </w:tc>
        <w:tc>
          <w:tcPr>
            <w:tcW w:w="1126" w:type="dxa"/>
            <w:tcBorders>
              <w:top w:val="single" w:sz="6" w:space="0" w:color="000000"/>
              <w:left w:val="single" w:sz="6" w:space="0" w:color="000000"/>
              <w:bottom w:val="single" w:sz="6" w:space="0" w:color="000000"/>
              <w:right w:val="single" w:sz="6" w:space="0" w:color="000000"/>
            </w:tcBorders>
          </w:tcPr>
          <w:p w14:paraId="0946F56D" w14:textId="6D8420CE" w:rsidR="00763B7A" w:rsidRPr="008718DD" w:rsidRDefault="00763B7A" w:rsidP="008718DD">
            <w:pPr>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Heavy</w:t>
            </w:r>
          </w:p>
        </w:tc>
      </w:tr>
      <w:tr w:rsidR="00763B7A" w:rsidRPr="008718DD" w14:paraId="77B3B209" w14:textId="02421E02" w:rsidTr="00763B7A">
        <w:trPr>
          <w:trHeight w:val="210"/>
        </w:trPr>
        <w:tc>
          <w:tcPr>
            <w:tcW w:w="133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A302600" w14:textId="0F4D2926" w:rsidR="00763B7A" w:rsidRPr="008718DD" w:rsidRDefault="00763B7A" w:rsidP="008718DD">
            <w:pPr>
              <w:spacing w:after="0"/>
              <w:jc w:val="center"/>
              <w:rPr>
                <w:rFonts w:ascii="Times New Roman" w:eastAsia="Times New Roman" w:hAnsi="Times New Roman"/>
                <w:sz w:val="24"/>
                <w:szCs w:val="24"/>
              </w:rPr>
            </w:pPr>
            <w:r>
              <w:rPr>
                <w:rFonts w:ascii="Times New Roman" w:eastAsia="Times New Roman" w:hAnsi="Times New Roman"/>
                <w:b/>
                <w:bCs/>
                <w:color w:val="000000"/>
                <w:sz w:val="18"/>
                <w:szCs w:val="18"/>
              </w:rPr>
              <w:t>eDAPS</w:t>
            </w:r>
            <w:r w:rsidRPr="008718DD">
              <w:rPr>
                <w:rFonts w:ascii="Times New Roman" w:eastAsia="Times New Roman" w:hAnsi="Times New Roman"/>
                <w:b/>
                <w:bCs/>
                <w:color w:val="000000"/>
                <w:sz w:val="18"/>
                <w:szCs w:val="18"/>
              </w:rPr>
              <w:t xml:space="preserve"> at RLC</w:t>
            </w:r>
          </w:p>
        </w:tc>
        <w:tc>
          <w:tcPr>
            <w:tcW w:w="13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42EB541"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Small</w:t>
            </w:r>
          </w:p>
        </w:tc>
        <w:tc>
          <w:tcPr>
            <w:tcW w:w="1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EEC3DC7"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None</w:t>
            </w:r>
          </w:p>
        </w:tc>
        <w:tc>
          <w:tcPr>
            <w:tcW w:w="12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80AD9DA"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Good</w:t>
            </w:r>
          </w:p>
        </w:tc>
        <w:tc>
          <w:tcPr>
            <w:tcW w:w="1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35462E1"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Complex</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7620DAF"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Complex</w:t>
            </w:r>
          </w:p>
        </w:tc>
        <w:tc>
          <w:tcPr>
            <w:tcW w:w="1126" w:type="dxa"/>
            <w:tcBorders>
              <w:top w:val="single" w:sz="6" w:space="0" w:color="000000"/>
              <w:left w:val="single" w:sz="6" w:space="0" w:color="000000"/>
              <w:bottom w:val="single" w:sz="6" w:space="0" w:color="000000"/>
              <w:right w:val="single" w:sz="6" w:space="0" w:color="000000"/>
            </w:tcBorders>
          </w:tcPr>
          <w:p w14:paraId="3D85EA2D" w14:textId="70543129" w:rsidR="00763B7A" w:rsidRPr="008718DD" w:rsidRDefault="00763B7A" w:rsidP="008718DD">
            <w:pPr>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Heavy</w:t>
            </w:r>
          </w:p>
        </w:tc>
      </w:tr>
      <w:tr w:rsidR="00763B7A" w:rsidRPr="008718DD" w14:paraId="320368FC" w14:textId="557583B6" w:rsidTr="00763B7A">
        <w:trPr>
          <w:trHeight w:val="225"/>
        </w:trPr>
        <w:tc>
          <w:tcPr>
            <w:tcW w:w="133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43C1FDB4"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NR-DC </w:t>
            </w:r>
          </w:p>
        </w:tc>
        <w:tc>
          <w:tcPr>
            <w:tcW w:w="13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42EB4BE"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Medium</w:t>
            </w:r>
          </w:p>
        </w:tc>
        <w:tc>
          <w:tcPr>
            <w:tcW w:w="1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ED8820B"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Some</w:t>
            </w:r>
          </w:p>
        </w:tc>
        <w:tc>
          <w:tcPr>
            <w:tcW w:w="12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3018922"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Good</w:t>
            </w:r>
          </w:p>
        </w:tc>
        <w:tc>
          <w:tcPr>
            <w:tcW w:w="1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CF6AC7B"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None needed</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E4396F7"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Good</w:t>
            </w:r>
          </w:p>
        </w:tc>
        <w:tc>
          <w:tcPr>
            <w:tcW w:w="1126" w:type="dxa"/>
            <w:tcBorders>
              <w:top w:val="single" w:sz="6" w:space="0" w:color="000000"/>
              <w:left w:val="single" w:sz="6" w:space="0" w:color="000000"/>
              <w:bottom w:val="single" w:sz="6" w:space="0" w:color="000000"/>
              <w:right w:val="single" w:sz="6" w:space="0" w:color="000000"/>
            </w:tcBorders>
          </w:tcPr>
          <w:p w14:paraId="184AB2EA" w14:textId="4D5C305E" w:rsidR="00763B7A" w:rsidRPr="008718DD" w:rsidRDefault="00763B7A" w:rsidP="008718DD">
            <w:pPr>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Low</w:t>
            </w:r>
          </w:p>
        </w:tc>
      </w:tr>
      <w:tr w:rsidR="00763B7A" w:rsidRPr="008718DD" w14:paraId="1A9827EE" w14:textId="04BE6DAA" w:rsidTr="00763B7A">
        <w:trPr>
          <w:trHeight w:val="210"/>
        </w:trPr>
        <w:tc>
          <w:tcPr>
            <w:tcW w:w="133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47DF4AB6"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b/>
                <w:bCs/>
                <w:color w:val="000000"/>
                <w:sz w:val="18"/>
                <w:szCs w:val="18"/>
              </w:rPr>
              <w:t>CHO</w:t>
            </w:r>
          </w:p>
        </w:tc>
        <w:tc>
          <w:tcPr>
            <w:tcW w:w="13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C4206AD"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Large</w:t>
            </w:r>
          </w:p>
        </w:tc>
        <w:tc>
          <w:tcPr>
            <w:tcW w:w="1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C06FD87"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Heavy impact</w:t>
            </w:r>
          </w:p>
        </w:tc>
        <w:tc>
          <w:tcPr>
            <w:tcW w:w="12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3390659"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Medium</w:t>
            </w:r>
          </w:p>
        </w:tc>
        <w:tc>
          <w:tcPr>
            <w:tcW w:w="1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DB56A29"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None needed</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3B67AF7" w14:textId="77777777" w:rsidR="00763B7A" w:rsidRPr="008718DD" w:rsidRDefault="00763B7A" w:rsidP="008718DD">
            <w:pPr>
              <w:spacing w:after="0"/>
              <w:jc w:val="center"/>
              <w:rPr>
                <w:rFonts w:ascii="Times New Roman" w:eastAsia="Times New Roman" w:hAnsi="Times New Roman"/>
                <w:sz w:val="24"/>
                <w:szCs w:val="24"/>
              </w:rPr>
            </w:pPr>
            <w:r w:rsidRPr="008718DD">
              <w:rPr>
                <w:rFonts w:ascii="Times New Roman" w:eastAsia="Times New Roman" w:hAnsi="Times New Roman"/>
                <w:color w:val="000000"/>
                <w:sz w:val="18"/>
                <w:szCs w:val="18"/>
              </w:rPr>
              <w:t>Good</w:t>
            </w:r>
          </w:p>
        </w:tc>
        <w:tc>
          <w:tcPr>
            <w:tcW w:w="1126" w:type="dxa"/>
            <w:tcBorders>
              <w:top w:val="single" w:sz="6" w:space="0" w:color="000000"/>
              <w:left w:val="single" w:sz="6" w:space="0" w:color="000000"/>
              <w:bottom w:val="single" w:sz="6" w:space="0" w:color="000000"/>
              <w:right w:val="single" w:sz="6" w:space="0" w:color="000000"/>
            </w:tcBorders>
          </w:tcPr>
          <w:p w14:paraId="1881BE25" w14:textId="4F6B7704" w:rsidR="00763B7A" w:rsidRPr="008718DD" w:rsidRDefault="00763B7A" w:rsidP="008718DD">
            <w:pPr>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Low</w:t>
            </w:r>
          </w:p>
        </w:tc>
      </w:tr>
    </w:tbl>
    <w:p w14:paraId="0C57891B" w14:textId="46C7BB9E" w:rsidR="00F74C3B" w:rsidRDefault="00F74C3B" w:rsidP="0094310F">
      <w:pPr>
        <w:rPr>
          <w:rFonts w:ascii="Times New Roman" w:hAnsi="Times New Roman"/>
          <w:sz w:val="24"/>
          <w:szCs w:val="24"/>
          <w:lang w:val="en-GB" w:eastAsia="zh-CN"/>
        </w:rPr>
      </w:pPr>
    </w:p>
    <w:p w14:paraId="712609BE" w14:textId="77777777" w:rsidR="0094310F" w:rsidRDefault="0094310F" w:rsidP="0094310F">
      <w:pPr>
        <w:pStyle w:val="Heading2"/>
        <w:jc w:val="both"/>
      </w:pPr>
      <w:r>
        <w:t>CHO as an RLF and Migration Recovery Solution</w:t>
      </w:r>
    </w:p>
    <w:p w14:paraId="51CBA785" w14:textId="415FA2AF" w:rsidR="0094310F" w:rsidRPr="00756240" w:rsidRDefault="0094310F" w:rsidP="00023658">
      <w:pPr>
        <w:ind w:firstLine="425"/>
        <w:jc w:val="both"/>
        <w:rPr>
          <w:rFonts w:ascii="Times New Roman" w:hAnsi="Times New Roman"/>
          <w:sz w:val="24"/>
          <w:szCs w:val="24"/>
          <w:lang w:val="en-GB" w:eastAsia="zh-CN"/>
        </w:rPr>
      </w:pPr>
      <w:r>
        <w:rPr>
          <w:rFonts w:ascii="Times New Roman" w:hAnsi="Times New Roman"/>
          <w:sz w:val="24"/>
          <w:szCs w:val="24"/>
          <w:lang w:val="en-GB" w:eastAsia="zh-CN"/>
        </w:rPr>
        <w:t xml:space="preserve">With the CHO mechanism, the main advantage with the procedure is its applicability to both the configurations on inter and intra donor RLF recovery and migration. However, the main issue with this solution is in terms of the complexity involved in handling of the descendant nodes and UEs. In this procedure, at least for most of the descendant nodes, a new re-configuration has to be sent by the target donor in order for the data transfer procedures to complete. This is why we feel there is a “heavy impact”. In terms of the service interruption time at the descendent nodes, this procedure will have a big impact relative to the other procedures due to the re-configurations needed. RAN2 has been currently discussing resource allocation as an option for these scenarios but no amount of pre-allocation will be able to ensure that all the descendant nodes can be ready with a configuration during the migration procedure itself.  </w:t>
      </w:r>
    </w:p>
    <w:p w14:paraId="0CE66DB0" w14:textId="2EF73AC8" w:rsidR="0094310F" w:rsidRPr="00933789" w:rsidRDefault="0094310F" w:rsidP="00A60BC9">
      <w:pPr>
        <w:jc w:val="both"/>
        <w:rPr>
          <w:rFonts w:ascii="Times New Roman" w:hAnsi="Times New Roman"/>
          <w:i/>
          <w:iCs/>
          <w:sz w:val="24"/>
          <w:szCs w:val="24"/>
        </w:rPr>
      </w:pPr>
      <w:r w:rsidRPr="00A13AC8">
        <w:rPr>
          <w:rFonts w:ascii="Times New Roman" w:hAnsi="Times New Roman"/>
          <w:b/>
          <w:bCs/>
          <w:i/>
          <w:iCs/>
          <w:sz w:val="24"/>
          <w:szCs w:val="24"/>
          <w:u w:val="single"/>
        </w:rPr>
        <w:t>Observation 1:</w:t>
      </w:r>
      <w:r w:rsidRPr="00A13AC8">
        <w:rPr>
          <w:rFonts w:ascii="Times New Roman" w:hAnsi="Times New Roman"/>
          <w:i/>
          <w:iCs/>
          <w:sz w:val="24"/>
          <w:szCs w:val="24"/>
        </w:rPr>
        <w:t xml:space="preserve"> </w:t>
      </w:r>
      <w:r>
        <w:rPr>
          <w:rFonts w:ascii="Times New Roman" w:hAnsi="Times New Roman"/>
          <w:i/>
          <w:iCs/>
          <w:sz w:val="24"/>
          <w:szCs w:val="24"/>
        </w:rPr>
        <w:t>In their current state CHO procedures can be used for any of intra or inter donor migration post RLF while DAPS migration in their current state can only be applied for inter-donor migration scenarios.</w:t>
      </w:r>
    </w:p>
    <w:p w14:paraId="7F0AC0A4" w14:textId="0C20CDB7" w:rsidR="0094310F" w:rsidRDefault="0094310F" w:rsidP="00A60BC9">
      <w:pPr>
        <w:jc w:val="both"/>
        <w:rPr>
          <w:rFonts w:ascii="Times New Roman" w:hAnsi="Times New Roman"/>
          <w:i/>
          <w:iCs/>
          <w:sz w:val="24"/>
          <w:szCs w:val="24"/>
        </w:rPr>
      </w:pPr>
      <w:r w:rsidRPr="00A13AC8">
        <w:rPr>
          <w:rFonts w:ascii="Times New Roman" w:hAnsi="Times New Roman"/>
          <w:b/>
          <w:bCs/>
          <w:i/>
          <w:iCs/>
          <w:sz w:val="24"/>
          <w:szCs w:val="24"/>
          <w:u w:val="single"/>
        </w:rPr>
        <w:t xml:space="preserve">Observation </w:t>
      </w:r>
      <w:r>
        <w:rPr>
          <w:rFonts w:ascii="Times New Roman" w:hAnsi="Times New Roman"/>
          <w:b/>
          <w:bCs/>
          <w:i/>
          <w:iCs/>
          <w:sz w:val="24"/>
          <w:szCs w:val="24"/>
          <w:u w:val="single"/>
        </w:rPr>
        <w:t>2</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The CHO based solutions suffer from resource reservation and capacity issues for handing over the descendant nodes after the migration procedure of the node undergoing RLF to a new parent Node is complete.</w:t>
      </w:r>
    </w:p>
    <w:p w14:paraId="5A8D4D43" w14:textId="77777777" w:rsidR="0094310F" w:rsidRDefault="0094310F" w:rsidP="00A60BC9">
      <w:pPr>
        <w:jc w:val="both"/>
        <w:rPr>
          <w:rFonts w:ascii="Times New Roman" w:hAnsi="Times New Roman"/>
          <w:i/>
          <w:iCs/>
          <w:sz w:val="24"/>
          <w:szCs w:val="24"/>
        </w:rPr>
      </w:pPr>
      <w:r w:rsidRPr="00703F9C">
        <w:rPr>
          <w:rFonts w:ascii="Times New Roman" w:hAnsi="Times New Roman"/>
          <w:b/>
          <w:bCs/>
          <w:i/>
          <w:iCs/>
          <w:sz w:val="24"/>
          <w:szCs w:val="24"/>
          <w:u w:val="single"/>
        </w:rPr>
        <w:lastRenderedPageBreak/>
        <w:t xml:space="preserve">Observation </w:t>
      </w:r>
      <w:r>
        <w:rPr>
          <w:rFonts w:ascii="Times New Roman" w:hAnsi="Times New Roman"/>
          <w:b/>
          <w:bCs/>
          <w:i/>
          <w:iCs/>
          <w:sz w:val="24"/>
          <w:szCs w:val="24"/>
          <w:u w:val="single"/>
        </w:rPr>
        <w:t>3</w:t>
      </w:r>
      <w:r w:rsidRPr="00703F9C">
        <w:rPr>
          <w:rFonts w:ascii="Times New Roman" w:hAnsi="Times New Roman"/>
          <w:b/>
          <w:bCs/>
          <w:i/>
          <w:iCs/>
          <w:sz w:val="24"/>
          <w:szCs w:val="24"/>
          <w:u w:val="single"/>
        </w:rPr>
        <w:t>:</w:t>
      </w:r>
      <w:r>
        <w:rPr>
          <w:rFonts w:ascii="Times New Roman" w:hAnsi="Times New Roman"/>
          <w:i/>
          <w:iCs/>
          <w:sz w:val="24"/>
          <w:szCs w:val="24"/>
        </w:rPr>
        <w:t xml:space="preserve"> Depending on how many hops there are between the Donor CU and the farthest child, the burden of resource reservation could be exponentially large based on which nodes could undergo RLF.</w:t>
      </w:r>
    </w:p>
    <w:p w14:paraId="3DFDEF21" w14:textId="0FD40413" w:rsidR="0094310F" w:rsidRDefault="0094310F" w:rsidP="00A60BC9">
      <w:pPr>
        <w:jc w:val="both"/>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4</w:t>
      </w:r>
      <w:r w:rsidRPr="00703F9C">
        <w:rPr>
          <w:rFonts w:ascii="Times New Roman" w:hAnsi="Times New Roman"/>
          <w:b/>
          <w:bCs/>
          <w:i/>
          <w:iCs/>
          <w:sz w:val="24"/>
          <w:szCs w:val="24"/>
          <w:u w:val="single"/>
        </w:rPr>
        <w:t>:</w:t>
      </w:r>
      <w:r>
        <w:rPr>
          <w:rFonts w:ascii="Times New Roman" w:hAnsi="Times New Roman"/>
          <w:i/>
          <w:iCs/>
          <w:sz w:val="24"/>
          <w:szCs w:val="24"/>
        </w:rPr>
        <w:t xml:space="preserve"> Not only would there be resource contention for connectivity re-establishment of descendant nodes, but security procedures would also need to be performed for both the RRC Reestablishment and the CHO procedures.</w:t>
      </w:r>
    </w:p>
    <w:p w14:paraId="5E52F2F7" w14:textId="48880E85" w:rsidR="00EA38D1" w:rsidRDefault="0094310F" w:rsidP="00A60BC9">
      <w:pPr>
        <w:jc w:val="both"/>
        <w:rPr>
          <w:rFonts w:ascii="Times New Roman" w:hAnsi="Times New Roman"/>
          <w:sz w:val="24"/>
          <w:szCs w:val="24"/>
        </w:rPr>
      </w:pPr>
      <w:r>
        <w:rPr>
          <w:rFonts w:ascii="Times New Roman" w:hAnsi="Times New Roman"/>
          <w:sz w:val="24"/>
          <w:szCs w:val="24"/>
        </w:rPr>
        <w:t>Given these constraints</w:t>
      </w:r>
      <w:r w:rsidR="005A28EB">
        <w:rPr>
          <w:rFonts w:ascii="Times New Roman" w:hAnsi="Times New Roman"/>
          <w:sz w:val="24"/>
          <w:szCs w:val="24"/>
        </w:rPr>
        <w:t xml:space="preserve"> and the lack of clarity on each of the different solutions</w:t>
      </w:r>
      <w:r>
        <w:rPr>
          <w:rFonts w:ascii="Times New Roman" w:hAnsi="Times New Roman"/>
          <w:sz w:val="24"/>
          <w:szCs w:val="24"/>
        </w:rPr>
        <w:t xml:space="preserve">, </w:t>
      </w:r>
      <w:r w:rsidR="00EA38D1">
        <w:rPr>
          <w:rFonts w:ascii="Times New Roman" w:hAnsi="Times New Roman"/>
          <w:sz w:val="24"/>
          <w:szCs w:val="24"/>
        </w:rPr>
        <w:t>we have the following proposal</w:t>
      </w:r>
      <w:r w:rsidR="005A28EB">
        <w:rPr>
          <w:rFonts w:ascii="Times New Roman" w:hAnsi="Times New Roman"/>
          <w:sz w:val="24"/>
          <w:szCs w:val="24"/>
        </w:rPr>
        <w:t>s</w:t>
      </w:r>
      <w:r w:rsidR="00EA38D1">
        <w:rPr>
          <w:rFonts w:ascii="Times New Roman" w:hAnsi="Times New Roman"/>
          <w:sz w:val="24"/>
          <w:szCs w:val="24"/>
        </w:rPr>
        <w:t>.</w:t>
      </w:r>
    </w:p>
    <w:p w14:paraId="26A1E294" w14:textId="7D241C54" w:rsidR="005A28EB" w:rsidRDefault="005A28EB" w:rsidP="00A60BC9">
      <w:pPr>
        <w:jc w:val="both"/>
        <w:rPr>
          <w:rFonts w:ascii="Times New Roman" w:hAnsi="Times New Roman"/>
          <w:sz w:val="24"/>
          <w:szCs w:val="24"/>
        </w:rPr>
      </w:pPr>
      <w:r w:rsidRPr="0007152F">
        <w:rPr>
          <w:rFonts w:ascii="Times New Roman" w:hAnsi="Times New Roman"/>
          <w:b/>
          <w:bCs/>
          <w:i/>
          <w:iCs/>
          <w:sz w:val="24"/>
          <w:szCs w:val="24"/>
          <w:u w:val="single"/>
        </w:rPr>
        <w:t xml:space="preserve">Proposal </w:t>
      </w:r>
      <w:r w:rsidR="00023658">
        <w:rPr>
          <w:rFonts w:ascii="Times New Roman" w:hAnsi="Times New Roman"/>
          <w:b/>
          <w:bCs/>
          <w:i/>
          <w:iCs/>
          <w:sz w:val="24"/>
          <w:szCs w:val="24"/>
          <w:u w:val="single"/>
        </w:rPr>
        <w:t>1</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w:t>
      </w:r>
      <w:r>
        <w:rPr>
          <w:rFonts w:ascii="Times New Roman" w:hAnsi="Times New Roman"/>
          <w:i/>
          <w:iCs/>
          <w:sz w:val="24"/>
          <w:szCs w:val="24"/>
        </w:rPr>
        <w:t>continue to evaluate through further analysis and additional parameters as needed on which of CHO, eDAPS and NR-DC will be the most efficient solution after modifications to cover both the inter and intra donor topology adaptation scenarios</w:t>
      </w:r>
      <w:r w:rsidRPr="0007152F">
        <w:rPr>
          <w:rFonts w:ascii="Times New Roman" w:hAnsi="Times New Roman"/>
          <w:i/>
          <w:iCs/>
          <w:sz w:val="24"/>
          <w:szCs w:val="24"/>
        </w:rPr>
        <w:t>.</w:t>
      </w:r>
    </w:p>
    <w:p w14:paraId="3EA3E905" w14:textId="0E3C58E7" w:rsidR="00EA38D1" w:rsidRPr="0007152F" w:rsidRDefault="00EA38D1" w:rsidP="00A60BC9">
      <w:pPr>
        <w:jc w:val="both"/>
        <w:rPr>
          <w:rFonts w:ascii="Times New Roman" w:hAnsi="Times New Roman"/>
          <w:i/>
          <w:iCs/>
          <w:sz w:val="24"/>
          <w:szCs w:val="24"/>
        </w:rPr>
      </w:pPr>
      <w:r w:rsidRPr="0007152F">
        <w:rPr>
          <w:rFonts w:ascii="Times New Roman" w:hAnsi="Times New Roman"/>
          <w:b/>
          <w:bCs/>
          <w:i/>
          <w:iCs/>
          <w:sz w:val="24"/>
          <w:szCs w:val="24"/>
          <w:u w:val="single"/>
        </w:rPr>
        <w:t xml:space="preserve">Proposal </w:t>
      </w:r>
      <w:r w:rsidR="00023658">
        <w:rPr>
          <w:rFonts w:ascii="Times New Roman" w:hAnsi="Times New Roman"/>
          <w:b/>
          <w:bCs/>
          <w:i/>
          <w:iCs/>
          <w:sz w:val="24"/>
          <w:szCs w:val="24"/>
          <w:u w:val="single"/>
        </w:rPr>
        <w:t>2</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discuss CHO recovery for IAB nodes only in conjunction with resource reservation schemes. RAN2 will not separate parent node and descendant node recoveries into two separate problem statements.   </w:t>
      </w:r>
    </w:p>
    <w:p w14:paraId="25B7CE95" w14:textId="4EBBAB92" w:rsidR="00EA38D1" w:rsidRDefault="0007152F" w:rsidP="00A60BC9">
      <w:pPr>
        <w:jc w:val="both"/>
        <w:rPr>
          <w:rFonts w:ascii="Times New Roman" w:hAnsi="Times New Roman"/>
          <w:sz w:val="24"/>
          <w:szCs w:val="24"/>
        </w:rPr>
      </w:pPr>
      <w:r>
        <w:rPr>
          <w:rFonts w:ascii="Times New Roman" w:hAnsi="Times New Roman"/>
          <w:sz w:val="24"/>
          <w:szCs w:val="24"/>
        </w:rPr>
        <w:t xml:space="preserve">Alternative mechanisms like CHO towards multiple parents at once from the child IAB Node should also be evaluated for their implementation complexity and usefulness in conjunction with RAN1 and RAN3.  </w:t>
      </w:r>
      <w:r w:rsidR="00331BCD">
        <w:rPr>
          <w:rFonts w:ascii="Times New Roman" w:hAnsi="Times New Roman"/>
          <w:sz w:val="24"/>
          <w:szCs w:val="24"/>
        </w:rPr>
        <w:t xml:space="preserve">Which leads us to our second alternative of NR-DC. </w:t>
      </w:r>
    </w:p>
    <w:p w14:paraId="10B1D948" w14:textId="5C1FC960" w:rsidR="00331BCD" w:rsidRDefault="00331BCD" w:rsidP="00331BCD">
      <w:pPr>
        <w:pStyle w:val="Heading2"/>
      </w:pPr>
      <w:r>
        <w:t>NR-DC based solutions</w:t>
      </w:r>
    </w:p>
    <w:p w14:paraId="4DD8CE5F" w14:textId="349072BD" w:rsidR="00833FE0" w:rsidRDefault="00331BCD" w:rsidP="00A60BC9">
      <w:pPr>
        <w:ind w:firstLine="425"/>
        <w:jc w:val="both"/>
        <w:rPr>
          <w:rFonts w:ascii="Times New Roman" w:hAnsi="Times New Roman"/>
          <w:sz w:val="24"/>
          <w:szCs w:val="24"/>
        </w:rPr>
      </w:pPr>
      <w:r>
        <w:rPr>
          <w:rFonts w:ascii="Times New Roman" w:hAnsi="Times New Roman"/>
          <w:sz w:val="24"/>
          <w:szCs w:val="24"/>
        </w:rPr>
        <w:t xml:space="preserve">NR-DC based solutions in our view are a mixed criteria between CHO and eDAPS. They provide the advantages of dual connectivity without the additional complexities of a large amount of specification changes. However, the re-configuration issues of descendant nodes will still exist in NR-DC as well but to a lesser extent especially in cases where the Master Parent node connectivity is lost. Thus, resource reservation becomes important here too. Also, spectrum availability in order to maintain a NR-DC based configuration is probably not a viable option for many operators. Given these constraints, we have the following proposal. </w:t>
      </w:r>
    </w:p>
    <w:p w14:paraId="248E9082" w14:textId="17788AEB" w:rsidR="00833FE0" w:rsidRPr="00833FE0" w:rsidRDefault="00833FE0" w:rsidP="00A60BC9">
      <w:pPr>
        <w:jc w:val="both"/>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5</w:t>
      </w:r>
      <w:r w:rsidRPr="00703F9C">
        <w:rPr>
          <w:rFonts w:ascii="Times New Roman" w:hAnsi="Times New Roman"/>
          <w:b/>
          <w:bCs/>
          <w:i/>
          <w:iCs/>
          <w:sz w:val="24"/>
          <w:szCs w:val="24"/>
          <w:u w:val="single"/>
        </w:rPr>
        <w:t>:</w:t>
      </w:r>
      <w:r>
        <w:rPr>
          <w:rFonts w:ascii="Times New Roman" w:hAnsi="Times New Roman"/>
          <w:i/>
          <w:iCs/>
          <w:sz w:val="24"/>
          <w:szCs w:val="24"/>
        </w:rPr>
        <w:t xml:space="preserve"> NR-DC based recovery solutions for IAB Nodes will face some of the same descendant node issues </w:t>
      </w:r>
      <w:r w:rsidR="00944035">
        <w:rPr>
          <w:rFonts w:ascii="Times New Roman" w:hAnsi="Times New Roman"/>
          <w:i/>
          <w:iCs/>
          <w:sz w:val="24"/>
          <w:szCs w:val="24"/>
        </w:rPr>
        <w:t>as</w:t>
      </w:r>
      <w:r>
        <w:rPr>
          <w:rFonts w:ascii="Times New Roman" w:hAnsi="Times New Roman"/>
          <w:i/>
          <w:iCs/>
          <w:sz w:val="24"/>
          <w:szCs w:val="24"/>
        </w:rPr>
        <w:t xml:space="preserve"> the CHO based recovery solutions.</w:t>
      </w:r>
    </w:p>
    <w:p w14:paraId="4230F572" w14:textId="663ADBE0" w:rsidR="00331BCD" w:rsidRPr="00331BCD" w:rsidRDefault="00331BCD" w:rsidP="00A60BC9">
      <w:pPr>
        <w:jc w:val="both"/>
        <w:rPr>
          <w:rFonts w:ascii="Times New Roman" w:hAnsi="Times New Roman"/>
          <w:i/>
          <w:iCs/>
          <w:sz w:val="24"/>
          <w:szCs w:val="24"/>
        </w:rPr>
      </w:pPr>
      <w:r w:rsidRPr="0007152F">
        <w:rPr>
          <w:rFonts w:ascii="Times New Roman" w:hAnsi="Times New Roman"/>
          <w:b/>
          <w:bCs/>
          <w:i/>
          <w:iCs/>
          <w:sz w:val="24"/>
          <w:szCs w:val="24"/>
          <w:u w:val="single"/>
        </w:rPr>
        <w:t xml:space="preserve">Proposal </w:t>
      </w:r>
      <w:r w:rsidR="00023658">
        <w:rPr>
          <w:rFonts w:ascii="Times New Roman" w:hAnsi="Times New Roman"/>
          <w:b/>
          <w:bCs/>
          <w:i/>
          <w:iCs/>
          <w:sz w:val="24"/>
          <w:szCs w:val="24"/>
          <w:u w:val="single"/>
        </w:rPr>
        <w:t>3</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w:t>
      </w:r>
      <w:r>
        <w:rPr>
          <w:rFonts w:ascii="Times New Roman" w:hAnsi="Times New Roman"/>
          <w:i/>
          <w:iCs/>
          <w:sz w:val="24"/>
          <w:szCs w:val="24"/>
        </w:rPr>
        <w:t>evaluate alternate proposals related to multi-parent CHO in conjunction with RAN1 and RAN3 using a combination of CHO and NR-DC</w:t>
      </w:r>
      <w:r w:rsidRPr="0007152F">
        <w:rPr>
          <w:rFonts w:ascii="Times New Roman" w:hAnsi="Times New Roman"/>
          <w:i/>
          <w:iCs/>
          <w:sz w:val="24"/>
          <w:szCs w:val="24"/>
        </w:rPr>
        <w:t xml:space="preserve">.   </w:t>
      </w:r>
    </w:p>
    <w:p w14:paraId="463291C7" w14:textId="56EB6584" w:rsidR="00331BCD" w:rsidRPr="00331BCD" w:rsidRDefault="00331BCD" w:rsidP="00A60BC9">
      <w:pPr>
        <w:jc w:val="both"/>
        <w:rPr>
          <w:rFonts w:ascii="Times New Roman" w:hAnsi="Times New Roman"/>
          <w:sz w:val="24"/>
          <w:szCs w:val="24"/>
        </w:rPr>
      </w:pPr>
      <w:r>
        <w:rPr>
          <w:rFonts w:ascii="Times New Roman" w:hAnsi="Times New Roman"/>
          <w:sz w:val="24"/>
          <w:szCs w:val="24"/>
        </w:rPr>
        <w:t>This solution is similar to an eDAPS without all the specification impact. A mechanism where CHO can be sent to multiple parent nodes at the same time would be most ideal way forward for this work item topic.</w:t>
      </w:r>
    </w:p>
    <w:p w14:paraId="5A4F1ED8" w14:textId="33389F55" w:rsidR="008718DD" w:rsidRDefault="00737707" w:rsidP="00737707">
      <w:pPr>
        <w:pStyle w:val="Heading2"/>
      </w:pPr>
      <w:r>
        <w:t>eDAPS based solutions</w:t>
      </w:r>
    </w:p>
    <w:p w14:paraId="01FBC81D" w14:textId="3BF2B47A" w:rsidR="00737707" w:rsidRDefault="00A15C6B" w:rsidP="00A60BC9">
      <w:pPr>
        <w:ind w:firstLine="425"/>
        <w:jc w:val="both"/>
        <w:rPr>
          <w:rFonts w:ascii="Times New Roman" w:hAnsi="Times New Roman"/>
          <w:sz w:val="24"/>
          <w:szCs w:val="24"/>
          <w:lang w:val="en-GB" w:eastAsia="zh-CN"/>
        </w:rPr>
      </w:pPr>
      <w:r>
        <w:rPr>
          <w:rFonts w:ascii="Times New Roman" w:hAnsi="Times New Roman"/>
          <w:sz w:val="24"/>
          <w:szCs w:val="24"/>
          <w:lang w:val="en-GB" w:eastAsia="zh-CN"/>
        </w:rPr>
        <w:t xml:space="preserve">In this set of solutions, Rel-16 DAPS </w:t>
      </w:r>
      <w:r w:rsidR="00874E4C">
        <w:rPr>
          <w:rFonts w:ascii="Times New Roman" w:hAnsi="Times New Roman"/>
          <w:sz w:val="24"/>
          <w:szCs w:val="24"/>
          <w:lang w:val="en-GB" w:eastAsia="zh-CN"/>
        </w:rPr>
        <w:t>could be</w:t>
      </w:r>
      <w:r>
        <w:rPr>
          <w:rFonts w:ascii="Times New Roman" w:hAnsi="Times New Roman"/>
          <w:sz w:val="24"/>
          <w:szCs w:val="24"/>
          <w:lang w:val="en-GB" w:eastAsia="zh-CN"/>
        </w:rPr>
        <w:t xml:space="preserve"> used to ensure a smooth migration </w:t>
      </w:r>
      <w:r w:rsidR="00874E4C">
        <w:rPr>
          <w:rFonts w:ascii="Times New Roman" w:hAnsi="Times New Roman"/>
          <w:sz w:val="24"/>
          <w:szCs w:val="24"/>
          <w:lang w:val="en-GB" w:eastAsia="zh-CN"/>
        </w:rPr>
        <w:t xml:space="preserve">of an IAB Node </w:t>
      </w:r>
      <w:r>
        <w:rPr>
          <w:rFonts w:ascii="Times New Roman" w:hAnsi="Times New Roman"/>
          <w:sz w:val="24"/>
          <w:szCs w:val="24"/>
          <w:lang w:val="en-GB" w:eastAsia="zh-CN"/>
        </w:rPr>
        <w:t xml:space="preserve">between source and target </w:t>
      </w:r>
      <w:r w:rsidR="00874E4C">
        <w:rPr>
          <w:rFonts w:ascii="Times New Roman" w:hAnsi="Times New Roman"/>
          <w:sz w:val="24"/>
          <w:szCs w:val="24"/>
          <w:lang w:val="en-GB" w:eastAsia="zh-CN"/>
        </w:rPr>
        <w:t>p</w:t>
      </w:r>
      <w:r>
        <w:rPr>
          <w:rFonts w:ascii="Times New Roman" w:hAnsi="Times New Roman"/>
          <w:sz w:val="24"/>
          <w:szCs w:val="24"/>
          <w:lang w:val="en-GB" w:eastAsia="zh-CN"/>
        </w:rPr>
        <w:t>arent IAB Node</w:t>
      </w:r>
      <w:r w:rsidR="00A24AD3">
        <w:rPr>
          <w:rFonts w:ascii="Times New Roman" w:hAnsi="Times New Roman"/>
          <w:sz w:val="24"/>
          <w:szCs w:val="24"/>
          <w:lang w:val="en-GB" w:eastAsia="zh-CN"/>
        </w:rPr>
        <w:t>s</w:t>
      </w:r>
      <w:r>
        <w:rPr>
          <w:rFonts w:ascii="Times New Roman" w:hAnsi="Times New Roman"/>
          <w:sz w:val="24"/>
          <w:szCs w:val="24"/>
          <w:lang w:val="en-GB" w:eastAsia="zh-CN"/>
        </w:rPr>
        <w:t xml:space="preserve">. While this procedure works well for inter donor migration without the added penalty of needing </w:t>
      </w:r>
      <w:r w:rsidR="00EA38D1">
        <w:rPr>
          <w:rFonts w:ascii="Times New Roman" w:hAnsi="Times New Roman"/>
          <w:sz w:val="24"/>
          <w:szCs w:val="24"/>
          <w:lang w:val="en-GB" w:eastAsia="zh-CN"/>
        </w:rPr>
        <w:t xml:space="preserve">additional </w:t>
      </w:r>
      <w:r>
        <w:rPr>
          <w:rFonts w:ascii="Times New Roman" w:hAnsi="Times New Roman"/>
          <w:sz w:val="24"/>
          <w:szCs w:val="24"/>
          <w:lang w:val="en-GB" w:eastAsia="zh-CN"/>
        </w:rPr>
        <w:t xml:space="preserve">re-configurations </w:t>
      </w:r>
      <w:r w:rsidR="00EA38D1">
        <w:rPr>
          <w:rFonts w:ascii="Times New Roman" w:hAnsi="Times New Roman"/>
          <w:sz w:val="24"/>
          <w:szCs w:val="24"/>
          <w:lang w:val="en-GB" w:eastAsia="zh-CN"/>
        </w:rPr>
        <w:t>to</w:t>
      </w:r>
      <w:r>
        <w:rPr>
          <w:rFonts w:ascii="Times New Roman" w:hAnsi="Times New Roman"/>
          <w:sz w:val="24"/>
          <w:szCs w:val="24"/>
          <w:lang w:val="en-GB" w:eastAsia="zh-CN"/>
        </w:rPr>
        <w:t xml:space="preserve"> the descendant nodes, the procedure cannot be applied as is for the intra donor topologies since DAPS as defined in Rel-16 3GPP is only applicable at PDCP layer</w:t>
      </w:r>
      <w:r w:rsidR="00EA38D1">
        <w:rPr>
          <w:rFonts w:ascii="Times New Roman" w:hAnsi="Times New Roman"/>
          <w:sz w:val="24"/>
          <w:szCs w:val="24"/>
          <w:lang w:val="en-GB" w:eastAsia="zh-CN"/>
        </w:rPr>
        <w:t xml:space="preserve"> (that is only available at the donor and </w:t>
      </w:r>
      <w:r w:rsidR="00EA38D1">
        <w:rPr>
          <w:rFonts w:ascii="Times New Roman" w:hAnsi="Times New Roman"/>
          <w:sz w:val="24"/>
          <w:szCs w:val="24"/>
          <w:lang w:val="en-GB" w:eastAsia="zh-CN"/>
        </w:rPr>
        <w:lastRenderedPageBreak/>
        <w:t>the UE)</w:t>
      </w:r>
      <w:r>
        <w:rPr>
          <w:rFonts w:ascii="Times New Roman" w:hAnsi="Times New Roman"/>
          <w:sz w:val="24"/>
          <w:szCs w:val="24"/>
          <w:lang w:val="en-GB" w:eastAsia="zh-CN"/>
        </w:rPr>
        <w:t xml:space="preserve">. RAN3 </w:t>
      </w:r>
      <w:r w:rsidR="00897E47">
        <w:rPr>
          <w:rFonts w:ascii="Times New Roman" w:hAnsi="Times New Roman"/>
          <w:sz w:val="24"/>
          <w:szCs w:val="24"/>
          <w:lang w:val="en-GB" w:eastAsia="zh-CN"/>
        </w:rPr>
        <w:t>in its proposals on IAB [4] has decided to include a potential DAPS based solution at other data layers (BAP or RLC) so as to take advantages of the mechanisms they allow similar to those in inter-donor configurations. However, a DAPS like solution at BAP or RLC will have heavy specification impact for RAN2</w:t>
      </w:r>
      <w:r w:rsidR="00874E4C">
        <w:rPr>
          <w:rFonts w:ascii="Times New Roman" w:hAnsi="Times New Roman"/>
          <w:sz w:val="24"/>
          <w:szCs w:val="24"/>
          <w:lang w:val="en-GB" w:eastAsia="zh-CN"/>
        </w:rPr>
        <w:t xml:space="preserve">. </w:t>
      </w:r>
      <w:r w:rsidR="00897E47">
        <w:rPr>
          <w:rFonts w:ascii="Times New Roman" w:hAnsi="Times New Roman"/>
          <w:sz w:val="24"/>
          <w:szCs w:val="24"/>
          <w:lang w:val="en-GB" w:eastAsia="zh-CN"/>
        </w:rPr>
        <w:t>RAN3 has therefore</w:t>
      </w:r>
      <w:r w:rsidR="00874E4C">
        <w:rPr>
          <w:rFonts w:ascii="Times New Roman" w:hAnsi="Times New Roman"/>
          <w:sz w:val="24"/>
          <w:szCs w:val="24"/>
          <w:lang w:val="en-GB" w:eastAsia="zh-CN"/>
        </w:rPr>
        <w:t>,</w:t>
      </w:r>
      <w:r w:rsidR="00897E47">
        <w:rPr>
          <w:rFonts w:ascii="Times New Roman" w:hAnsi="Times New Roman"/>
          <w:sz w:val="24"/>
          <w:szCs w:val="24"/>
          <w:lang w:val="en-GB" w:eastAsia="zh-CN"/>
        </w:rPr>
        <w:t xml:space="preserve"> decided to punt the entire procedure design to RAN2 [3]. </w:t>
      </w:r>
      <w:r w:rsidR="00874E4C">
        <w:rPr>
          <w:rFonts w:ascii="Times New Roman" w:hAnsi="Times New Roman"/>
          <w:sz w:val="24"/>
          <w:szCs w:val="24"/>
          <w:lang w:val="en-GB" w:eastAsia="zh-CN"/>
        </w:rPr>
        <w:t xml:space="preserve">In order to </w:t>
      </w:r>
      <w:r w:rsidR="00897E47">
        <w:rPr>
          <w:rFonts w:ascii="Times New Roman" w:hAnsi="Times New Roman"/>
          <w:sz w:val="24"/>
          <w:szCs w:val="24"/>
          <w:lang w:val="en-GB" w:eastAsia="zh-CN"/>
        </w:rPr>
        <w:t xml:space="preserve">implement a solution for intra-donor configurations for DAPS at BAP and RLC, most accounting in terms of packets sent and received </w:t>
      </w:r>
      <w:r w:rsidR="00874E4C">
        <w:rPr>
          <w:rFonts w:ascii="Times New Roman" w:hAnsi="Times New Roman"/>
          <w:sz w:val="24"/>
          <w:szCs w:val="24"/>
          <w:lang w:val="en-GB" w:eastAsia="zh-CN"/>
        </w:rPr>
        <w:t xml:space="preserve">that is currently </w:t>
      </w:r>
      <w:r w:rsidR="00897E47">
        <w:rPr>
          <w:rFonts w:ascii="Times New Roman" w:hAnsi="Times New Roman"/>
          <w:sz w:val="24"/>
          <w:szCs w:val="24"/>
          <w:lang w:val="en-GB" w:eastAsia="zh-CN"/>
        </w:rPr>
        <w:t xml:space="preserve">maintained </w:t>
      </w:r>
      <w:r w:rsidR="00874E4C">
        <w:rPr>
          <w:rFonts w:ascii="Times New Roman" w:hAnsi="Times New Roman"/>
          <w:sz w:val="24"/>
          <w:szCs w:val="24"/>
          <w:lang w:val="en-GB" w:eastAsia="zh-CN"/>
        </w:rPr>
        <w:t>at</w:t>
      </w:r>
      <w:r w:rsidR="00897E47">
        <w:rPr>
          <w:rFonts w:ascii="Times New Roman" w:hAnsi="Times New Roman"/>
          <w:sz w:val="24"/>
          <w:szCs w:val="24"/>
          <w:lang w:val="en-GB" w:eastAsia="zh-CN"/>
        </w:rPr>
        <w:t xml:space="preserve"> the PDCP layer for inter-donor topologies need to be re-specified for intra-donor topologies. This will need the introduction of (at least) a sequence numbering scheme at BAP layer if eDAPS is chosen for BAP or RLC. Thus the “</w:t>
      </w:r>
      <w:r w:rsidR="00874E4C">
        <w:rPr>
          <w:rFonts w:ascii="Times New Roman" w:hAnsi="Times New Roman"/>
          <w:sz w:val="24"/>
          <w:szCs w:val="24"/>
          <w:lang w:val="en-GB" w:eastAsia="zh-CN"/>
        </w:rPr>
        <w:t>c</w:t>
      </w:r>
      <w:r w:rsidR="00897E47">
        <w:rPr>
          <w:rFonts w:ascii="Times New Roman" w:hAnsi="Times New Roman"/>
          <w:sz w:val="24"/>
          <w:szCs w:val="24"/>
          <w:lang w:val="en-GB" w:eastAsia="zh-CN"/>
        </w:rPr>
        <w:t xml:space="preserve">omplex” impact in terms of network state maintenance. </w:t>
      </w:r>
    </w:p>
    <w:p w14:paraId="010D9736" w14:textId="16633F3C" w:rsidR="00703F9C" w:rsidRDefault="00933789" w:rsidP="00A60BC9">
      <w:pPr>
        <w:jc w:val="both"/>
        <w:rPr>
          <w:rFonts w:ascii="Times New Roman" w:hAnsi="Times New Roman"/>
          <w:i/>
          <w:iCs/>
          <w:sz w:val="24"/>
          <w:szCs w:val="24"/>
        </w:rPr>
      </w:pPr>
      <w:r w:rsidRPr="008B0834">
        <w:rPr>
          <w:rFonts w:ascii="Times New Roman" w:hAnsi="Times New Roman"/>
          <w:b/>
          <w:bCs/>
          <w:i/>
          <w:iCs/>
          <w:sz w:val="24"/>
          <w:szCs w:val="24"/>
          <w:u w:val="single"/>
        </w:rPr>
        <w:t xml:space="preserve">Observation </w:t>
      </w:r>
      <w:r w:rsidR="000D4D6F">
        <w:rPr>
          <w:rFonts w:ascii="Times New Roman" w:hAnsi="Times New Roman"/>
          <w:b/>
          <w:bCs/>
          <w:i/>
          <w:iCs/>
          <w:sz w:val="24"/>
          <w:szCs w:val="24"/>
          <w:u w:val="single"/>
        </w:rPr>
        <w:t>6</w:t>
      </w:r>
      <w:r w:rsidRPr="008B0834">
        <w:rPr>
          <w:rFonts w:ascii="Times New Roman" w:hAnsi="Times New Roman"/>
          <w:b/>
          <w:bCs/>
          <w:i/>
          <w:iCs/>
          <w:sz w:val="24"/>
          <w:szCs w:val="24"/>
          <w:u w:val="single"/>
        </w:rPr>
        <w:t>:</w:t>
      </w:r>
      <w:r>
        <w:rPr>
          <w:rFonts w:ascii="Times New Roman" w:hAnsi="Times New Roman"/>
          <w:i/>
          <w:iCs/>
          <w:sz w:val="24"/>
          <w:szCs w:val="24"/>
        </w:rPr>
        <w:t xml:space="preserve"> DAPS procedure </w:t>
      </w:r>
      <w:r w:rsidR="008B0834">
        <w:rPr>
          <w:rFonts w:ascii="Times New Roman" w:hAnsi="Times New Roman"/>
          <w:i/>
          <w:iCs/>
          <w:sz w:val="24"/>
          <w:szCs w:val="24"/>
        </w:rPr>
        <w:t xml:space="preserve">has to be heavily modified to work at RLC layer or BAP layer in order for it to support intra-donor </w:t>
      </w:r>
      <w:r w:rsidR="00E77D09">
        <w:rPr>
          <w:rFonts w:ascii="Times New Roman" w:hAnsi="Times New Roman"/>
          <w:i/>
          <w:iCs/>
          <w:sz w:val="24"/>
          <w:szCs w:val="24"/>
        </w:rPr>
        <w:t>migration</w:t>
      </w:r>
      <w:r w:rsidR="008B0834">
        <w:rPr>
          <w:rFonts w:ascii="Times New Roman" w:hAnsi="Times New Roman"/>
          <w:i/>
          <w:iCs/>
          <w:sz w:val="24"/>
          <w:szCs w:val="24"/>
        </w:rPr>
        <w:t>s.</w:t>
      </w:r>
    </w:p>
    <w:p w14:paraId="75C13056" w14:textId="5238C8E4" w:rsidR="0007152F" w:rsidRDefault="0007152F" w:rsidP="00A60BC9">
      <w:pPr>
        <w:jc w:val="both"/>
        <w:rPr>
          <w:rFonts w:ascii="Times New Roman" w:hAnsi="Times New Roman"/>
          <w:sz w:val="24"/>
          <w:szCs w:val="24"/>
        </w:rPr>
      </w:pPr>
      <w:r>
        <w:rPr>
          <w:rFonts w:ascii="Times New Roman" w:hAnsi="Times New Roman"/>
          <w:sz w:val="24"/>
          <w:szCs w:val="24"/>
        </w:rPr>
        <w:t xml:space="preserve">In light of these observations and the advantages that an eDAPS based solution can provide, we would like to revert our earlier position and propose that RAN2 further evaluate the implementation complexities towards a DAPS based solution. </w:t>
      </w:r>
    </w:p>
    <w:p w14:paraId="7B354A8C" w14:textId="7E9300CD" w:rsidR="00073209" w:rsidRDefault="00073209" w:rsidP="00A60BC9">
      <w:pPr>
        <w:jc w:val="both"/>
        <w:rPr>
          <w:rFonts w:ascii="Times New Roman" w:hAnsi="Times New Roman"/>
          <w:i/>
          <w:iCs/>
          <w:sz w:val="24"/>
          <w:szCs w:val="24"/>
        </w:rPr>
      </w:pPr>
      <w:bookmarkStart w:id="1" w:name="_Toc242573360"/>
      <w:r w:rsidRPr="00BA23D4">
        <w:rPr>
          <w:rFonts w:ascii="Times New Roman" w:hAnsi="Times New Roman"/>
          <w:b/>
          <w:bCs/>
          <w:i/>
          <w:iCs/>
          <w:sz w:val="24"/>
          <w:szCs w:val="24"/>
          <w:u w:val="single"/>
        </w:rPr>
        <w:t xml:space="preserve">Proposal </w:t>
      </w:r>
      <w:r w:rsidR="00023658">
        <w:rPr>
          <w:rFonts w:ascii="Times New Roman" w:hAnsi="Times New Roman"/>
          <w:b/>
          <w:bCs/>
          <w:i/>
          <w:iCs/>
          <w:sz w:val="24"/>
          <w:szCs w:val="24"/>
          <w:u w:val="single"/>
        </w:rPr>
        <w:t>4</w:t>
      </w:r>
      <w:r w:rsidRPr="00BA23D4">
        <w:rPr>
          <w:rFonts w:ascii="Times New Roman" w:hAnsi="Times New Roman"/>
          <w:b/>
          <w:bCs/>
          <w:i/>
          <w:iCs/>
          <w:sz w:val="24"/>
          <w:szCs w:val="24"/>
          <w:u w:val="single"/>
        </w:rPr>
        <w:t>:</w:t>
      </w:r>
      <w:r w:rsidRPr="00BA23D4">
        <w:rPr>
          <w:rFonts w:ascii="Times New Roman" w:hAnsi="Times New Roman"/>
          <w:i/>
          <w:iCs/>
          <w:sz w:val="24"/>
          <w:szCs w:val="24"/>
        </w:rPr>
        <w:t xml:space="preserve"> </w:t>
      </w:r>
      <w:r>
        <w:rPr>
          <w:rFonts w:ascii="Times New Roman" w:hAnsi="Times New Roman"/>
          <w:i/>
          <w:iCs/>
          <w:sz w:val="24"/>
          <w:szCs w:val="24"/>
        </w:rPr>
        <w:t>RAN2 to re-evaluate eDAPS based solutions for intra donor handover scenarios and study the corresponding specification impact as a single alternate solution for both RLF and handover recovery for IAB Nodes.</w:t>
      </w:r>
    </w:p>
    <w:p w14:paraId="5E650D32" w14:textId="6D196DB3" w:rsidR="009D725A" w:rsidRPr="00854A01" w:rsidRDefault="009D725A" w:rsidP="009D725A">
      <w:pPr>
        <w:pStyle w:val="Heading1"/>
        <w:jc w:val="both"/>
        <w:rPr>
          <w:rFonts w:ascii="Times New Roman" w:hAnsi="Times New Roman" w:cs="Times New Roman"/>
          <w:sz w:val="36"/>
        </w:rPr>
      </w:pPr>
      <w:r w:rsidRPr="00854A01">
        <w:rPr>
          <w:rFonts w:ascii="Times New Roman" w:hAnsi="Times New Roman" w:cs="Times New Roman"/>
          <w:sz w:val="36"/>
        </w:rPr>
        <w:t>Summary</w:t>
      </w:r>
      <w:bookmarkEnd w:id="1"/>
    </w:p>
    <w:p w14:paraId="68EFDB54" w14:textId="77777777" w:rsidR="00346576" w:rsidRDefault="00FF68E9" w:rsidP="00BA23D4">
      <w:pPr>
        <w:rPr>
          <w:rFonts w:ascii="Times New Roman" w:hAnsi="Times New Roman"/>
          <w:sz w:val="24"/>
          <w:szCs w:val="24"/>
          <w:lang w:val="en-GB" w:eastAsia="zh-CN"/>
        </w:rPr>
      </w:pPr>
      <w:r>
        <w:rPr>
          <w:rFonts w:ascii="Times New Roman" w:hAnsi="Times New Roman"/>
          <w:sz w:val="24"/>
          <w:szCs w:val="24"/>
          <w:lang w:val="en-GB" w:eastAsia="zh-CN"/>
        </w:rPr>
        <w:t>Due to the important nature of the problem and the technical difficulties associated in achieving a solution, we identify the following observations and proposals and request RAN2 to consider them</w:t>
      </w:r>
      <w:r w:rsidR="002C776D" w:rsidRPr="00A13AC8">
        <w:rPr>
          <w:rFonts w:ascii="Times New Roman" w:hAnsi="Times New Roman"/>
          <w:sz w:val="24"/>
          <w:szCs w:val="24"/>
          <w:lang w:val="en-GB" w:eastAsia="zh-CN"/>
        </w:rPr>
        <w:t>.</w:t>
      </w:r>
      <w:bookmarkStart w:id="2" w:name="_Toc242573361"/>
    </w:p>
    <w:p w14:paraId="1E60A8EF" w14:textId="77777777" w:rsidR="00833FE0" w:rsidRPr="00933789" w:rsidRDefault="00833FE0" w:rsidP="00833FE0">
      <w:pPr>
        <w:rPr>
          <w:rFonts w:ascii="Times New Roman" w:hAnsi="Times New Roman"/>
          <w:i/>
          <w:iCs/>
          <w:sz w:val="24"/>
          <w:szCs w:val="24"/>
        </w:rPr>
      </w:pPr>
      <w:r w:rsidRPr="00A13AC8">
        <w:rPr>
          <w:rFonts w:ascii="Times New Roman" w:hAnsi="Times New Roman"/>
          <w:b/>
          <w:bCs/>
          <w:i/>
          <w:iCs/>
          <w:sz w:val="24"/>
          <w:szCs w:val="24"/>
          <w:u w:val="single"/>
        </w:rPr>
        <w:t>Observation 1:</w:t>
      </w:r>
      <w:r w:rsidRPr="00A13AC8">
        <w:rPr>
          <w:rFonts w:ascii="Times New Roman" w:hAnsi="Times New Roman"/>
          <w:i/>
          <w:iCs/>
          <w:sz w:val="24"/>
          <w:szCs w:val="24"/>
        </w:rPr>
        <w:t xml:space="preserve"> </w:t>
      </w:r>
      <w:r>
        <w:rPr>
          <w:rFonts w:ascii="Times New Roman" w:hAnsi="Times New Roman"/>
          <w:i/>
          <w:iCs/>
          <w:sz w:val="24"/>
          <w:szCs w:val="24"/>
        </w:rPr>
        <w:t>In their current state CHO procedures can be used for any of intra or inter donor migration post RLF while DAPS migration in their current state can only be applied for inter-donor migration scenarios.</w:t>
      </w:r>
    </w:p>
    <w:p w14:paraId="7D3D9523" w14:textId="77777777" w:rsidR="00833FE0" w:rsidRDefault="00833FE0" w:rsidP="00833FE0">
      <w:pPr>
        <w:rPr>
          <w:rFonts w:ascii="Times New Roman" w:hAnsi="Times New Roman"/>
          <w:i/>
          <w:iCs/>
          <w:sz w:val="24"/>
          <w:szCs w:val="24"/>
        </w:rPr>
      </w:pPr>
      <w:r w:rsidRPr="00A13AC8">
        <w:rPr>
          <w:rFonts w:ascii="Times New Roman" w:hAnsi="Times New Roman"/>
          <w:b/>
          <w:bCs/>
          <w:i/>
          <w:iCs/>
          <w:sz w:val="24"/>
          <w:szCs w:val="24"/>
          <w:u w:val="single"/>
        </w:rPr>
        <w:t xml:space="preserve">Observation </w:t>
      </w:r>
      <w:r>
        <w:rPr>
          <w:rFonts w:ascii="Times New Roman" w:hAnsi="Times New Roman"/>
          <w:b/>
          <w:bCs/>
          <w:i/>
          <w:iCs/>
          <w:sz w:val="24"/>
          <w:szCs w:val="24"/>
          <w:u w:val="single"/>
        </w:rPr>
        <w:t>2</w:t>
      </w:r>
      <w:r w:rsidRPr="00A13AC8">
        <w:rPr>
          <w:rFonts w:ascii="Times New Roman" w:hAnsi="Times New Roman"/>
          <w:b/>
          <w:bCs/>
          <w:i/>
          <w:iCs/>
          <w:sz w:val="24"/>
          <w:szCs w:val="24"/>
          <w:u w:val="single"/>
        </w:rPr>
        <w:t>:</w:t>
      </w:r>
      <w:r w:rsidRPr="00A13AC8">
        <w:rPr>
          <w:rFonts w:ascii="Times New Roman" w:hAnsi="Times New Roman"/>
          <w:i/>
          <w:iCs/>
          <w:sz w:val="24"/>
          <w:szCs w:val="24"/>
        </w:rPr>
        <w:t xml:space="preserve"> </w:t>
      </w:r>
      <w:r>
        <w:rPr>
          <w:rFonts w:ascii="Times New Roman" w:hAnsi="Times New Roman"/>
          <w:i/>
          <w:iCs/>
          <w:sz w:val="24"/>
          <w:szCs w:val="24"/>
        </w:rPr>
        <w:t>The CHO based solutions suffer from resource reservation and capacity issues for handing over the descendant nodes after the migration procedure of the node undergoing RLF to a new parent Node is complete.</w:t>
      </w:r>
    </w:p>
    <w:p w14:paraId="3E8F6862" w14:textId="05420773" w:rsidR="00833FE0" w:rsidRDefault="00833FE0" w:rsidP="00833FE0">
      <w:pPr>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3</w:t>
      </w:r>
      <w:r w:rsidRPr="00703F9C">
        <w:rPr>
          <w:rFonts w:ascii="Times New Roman" w:hAnsi="Times New Roman"/>
          <w:b/>
          <w:bCs/>
          <w:i/>
          <w:iCs/>
          <w:sz w:val="24"/>
          <w:szCs w:val="24"/>
          <w:u w:val="single"/>
        </w:rPr>
        <w:t>:</w:t>
      </w:r>
      <w:r>
        <w:rPr>
          <w:rFonts w:ascii="Times New Roman" w:hAnsi="Times New Roman"/>
          <w:i/>
          <w:iCs/>
          <w:sz w:val="24"/>
          <w:szCs w:val="24"/>
        </w:rPr>
        <w:t xml:space="preserve"> Depending on how many hops there are between the Donor CU and the farthest child, the burden of resource reservation could be exponentially large based on which nodes could undergo RLF.</w:t>
      </w:r>
    </w:p>
    <w:p w14:paraId="51248138" w14:textId="755A8D93" w:rsidR="00A60BC9" w:rsidRPr="00A60BC9" w:rsidRDefault="00A60BC9" w:rsidP="00A60BC9">
      <w:pPr>
        <w:jc w:val="both"/>
        <w:rPr>
          <w:rFonts w:ascii="Times New Roman" w:hAnsi="Times New Roman"/>
          <w:sz w:val="24"/>
          <w:szCs w:val="24"/>
        </w:rPr>
      </w:pPr>
      <w:r w:rsidRPr="0007152F">
        <w:rPr>
          <w:rFonts w:ascii="Times New Roman" w:hAnsi="Times New Roman"/>
          <w:b/>
          <w:bCs/>
          <w:i/>
          <w:iCs/>
          <w:sz w:val="24"/>
          <w:szCs w:val="24"/>
          <w:u w:val="single"/>
        </w:rPr>
        <w:t xml:space="preserve">Proposal </w:t>
      </w:r>
      <w:r>
        <w:rPr>
          <w:rFonts w:ascii="Times New Roman" w:hAnsi="Times New Roman"/>
          <w:b/>
          <w:bCs/>
          <w:i/>
          <w:iCs/>
          <w:sz w:val="24"/>
          <w:szCs w:val="24"/>
          <w:u w:val="single"/>
        </w:rPr>
        <w:t>1</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w:t>
      </w:r>
      <w:r>
        <w:rPr>
          <w:rFonts w:ascii="Times New Roman" w:hAnsi="Times New Roman"/>
          <w:i/>
          <w:iCs/>
          <w:sz w:val="24"/>
          <w:szCs w:val="24"/>
        </w:rPr>
        <w:t>continue to evaluate through further analysis and additional parameters as needed on which of CHO, eDAPS and NR-DC will be the most efficient solution after modifications to cover both the inter and intra donor topology adaptation scenarios</w:t>
      </w:r>
      <w:r w:rsidRPr="0007152F">
        <w:rPr>
          <w:rFonts w:ascii="Times New Roman" w:hAnsi="Times New Roman"/>
          <w:i/>
          <w:iCs/>
          <w:sz w:val="24"/>
          <w:szCs w:val="24"/>
        </w:rPr>
        <w:t>.</w:t>
      </w:r>
    </w:p>
    <w:p w14:paraId="330227A6" w14:textId="5A5B9497" w:rsidR="00833FE0" w:rsidRPr="0007152F" w:rsidRDefault="00833FE0" w:rsidP="00833FE0">
      <w:pPr>
        <w:rPr>
          <w:rFonts w:ascii="Times New Roman" w:hAnsi="Times New Roman"/>
          <w:i/>
          <w:iCs/>
          <w:sz w:val="24"/>
          <w:szCs w:val="24"/>
        </w:rPr>
      </w:pPr>
      <w:r w:rsidRPr="0007152F">
        <w:rPr>
          <w:rFonts w:ascii="Times New Roman" w:hAnsi="Times New Roman"/>
          <w:b/>
          <w:bCs/>
          <w:i/>
          <w:iCs/>
          <w:sz w:val="24"/>
          <w:szCs w:val="24"/>
          <w:u w:val="single"/>
        </w:rPr>
        <w:t xml:space="preserve">Proposal </w:t>
      </w:r>
      <w:r w:rsidR="00A60BC9">
        <w:rPr>
          <w:rFonts w:ascii="Times New Roman" w:hAnsi="Times New Roman"/>
          <w:b/>
          <w:bCs/>
          <w:i/>
          <w:iCs/>
          <w:sz w:val="24"/>
          <w:szCs w:val="24"/>
          <w:u w:val="single"/>
        </w:rPr>
        <w:t>2</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discuss CHO recovery for IAB nodes only in conjunction with resource reservation schemes. RAN2 will not separate parent node and descendant node recoveries into two separate problem statements.   </w:t>
      </w:r>
    </w:p>
    <w:p w14:paraId="6EC776EA" w14:textId="77777777" w:rsidR="000D4D6F" w:rsidRPr="00833FE0" w:rsidRDefault="000D4D6F" w:rsidP="000D4D6F">
      <w:pPr>
        <w:rPr>
          <w:rFonts w:ascii="Times New Roman" w:hAnsi="Times New Roman"/>
          <w:i/>
          <w:iCs/>
          <w:sz w:val="24"/>
          <w:szCs w:val="24"/>
        </w:rPr>
      </w:pPr>
      <w:r w:rsidRPr="00703F9C">
        <w:rPr>
          <w:rFonts w:ascii="Times New Roman" w:hAnsi="Times New Roman"/>
          <w:b/>
          <w:bCs/>
          <w:i/>
          <w:iCs/>
          <w:sz w:val="24"/>
          <w:szCs w:val="24"/>
          <w:u w:val="single"/>
        </w:rPr>
        <w:t xml:space="preserve">Observation </w:t>
      </w:r>
      <w:r>
        <w:rPr>
          <w:rFonts w:ascii="Times New Roman" w:hAnsi="Times New Roman"/>
          <w:b/>
          <w:bCs/>
          <w:i/>
          <w:iCs/>
          <w:sz w:val="24"/>
          <w:szCs w:val="24"/>
          <w:u w:val="single"/>
        </w:rPr>
        <w:t>5</w:t>
      </w:r>
      <w:r w:rsidRPr="00703F9C">
        <w:rPr>
          <w:rFonts w:ascii="Times New Roman" w:hAnsi="Times New Roman"/>
          <w:b/>
          <w:bCs/>
          <w:i/>
          <w:iCs/>
          <w:sz w:val="24"/>
          <w:szCs w:val="24"/>
          <w:u w:val="single"/>
        </w:rPr>
        <w:t>:</w:t>
      </w:r>
      <w:r>
        <w:rPr>
          <w:rFonts w:ascii="Times New Roman" w:hAnsi="Times New Roman"/>
          <w:i/>
          <w:iCs/>
          <w:sz w:val="24"/>
          <w:szCs w:val="24"/>
        </w:rPr>
        <w:t xml:space="preserve"> NR-DC based recovery solutions for IAB Nodes will face some of the same descendant node issues </w:t>
      </w:r>
      <w:proofErr w:type="gramStart"/>
      <w:r>
        <w:rPr>
          <w:rFonts w:ascii="Times New Roman" w:hAnsi="Times New Roman"/>
          <w:i/>
          <w:iCs/>
          <w:sz w:val="24"/>
          <w:szCs w:val="24"/>
        </w:rPr>
        <w:t>like</w:t>
      </w:r>
      <w:proofErr w:type="gramEnd"/>
      <w:r>
        <w:rPr>
          <w:rFonts w:ascii="Times New Roman" w:hAnsi="Times New Roman"/>
          <w:i/>
          <w:iCs/>
          <w:sz w:val="24"/>
          <w:szCs w:val="24"/>
        </w:rPr>
        <w:t xml:space="preserve"> the CHO based recovery solutions.</w:t>
      </w:r>
    </w:p>
    <w:p w14:paraId="48B20610" w14:textId="77777777" w:rsidR="00A60BC9" w:rsidRDefault="000D4D6F" w:rsidP="000D4D6F">
      <w:pPr>
        <w:rPr>
          <w:rFonts w:ascii="Times New Roman" w:hAnsi="Times New Roman"/>
          <w:i/>
          <w:iCs/>
          <w:sz w:val="24"/>
          <w:szCs w:val="24"/>
        </w:rPr>
      </w:pPr>
      <w:r w:rsidRPr="0007152F">
        <w:rPr>
          <w:rFonts w:ascii="Times New Roman" w:hAnsi="Times New Roman"/>
          <w:b/>
          <w:bCs/>
          <w:i/>
          <w:iCs/>
          <w:sz w:val="24"/>
          <w:szCs w:val="24"/>
          <w:u w:val="single"/>
        </w:rPr>
        <w:lastRenderedPageBreak/>
        <w:t xml:space="preserve">Proposal </w:t>
      </w:r>
      <w:r w:rsidR="00A60BC9">
        <w:rPr>
          <w:rFonts w:ascii="Times New Roman" w:hAnsi="Times New Roman"/>
          <w:b/>
          <w:bCs/>
          <w:i/>
          <w:iCs/>
          <w:sz w:val="24"/>
          <w:szCs w:val="24"/>
          <w:u w:val="single"/>
        </w:rPr>
        <w:t>3</w:t>
      </w:r>
      <w:r w:rsidRPr="0007152F">
        <w:rPr>
          <w:rFonts w:ascii="Times New Roman" w:hAnsi="Times New Roman"/>
          <w:b/>
          <w:bCs/>
          <w:i/>
          <w:iCs/>
          <w:sz w:val="24"/>
          <w:szCs w:val="24"/>
          <w:u w:val="single"/>
        </w:rPr>
        <w:t>:</w:t>
      </w:r>
      <w:r w:rsidRPr="0007152F">
        <w:rPr>
          <w:rFonts w:ascii="Times New Roman" w:hAnsi="Times New Roman"/>
          <w:i/>
          <w:iCs/>
          <w:sz w:val="24"/>
          <w:szCs w:val="24"/>
        </w:rPr>
        <w:t xml:space="preserve"> RAN2 to </w:t>
      </w:r>
      <w:r>
        <w:rPr>
          <w:rFonts w:ascii="Times New Roman" w:hAnsi="Times New Roman"/>
          <w:i/>
          <w:iCs/>
          <w:sz w:val="24"/>
          <w:szCs w:val="24"/>
        </w:rPr>
        <w:t>evaluate alternate proposals related to multi-parent CHO in conjunction with RAN1 and RAN3 using a combination of CHO and NR-DC</w:t>
      </w:r>
      <w:r w:rsidRPr="0007152F">
        <w:rPr>
          <w:rFonts w:ascii="Times New Roman" w:hAnsi="Times New Roman"/>
          <w:i/>
          <w:iCs/>
          <w:sz w:val="24"/>
          <w:szCs w:val="24"/>
        </w:rPr>
        <w:t xml:space="preserve">.   </w:t>
      </w:r>
    </w:p>
    <w:p w14:paraId="07F84D36" w14:textId="5EA05A38" w:rsidR="000D4D6F" w:rsidRDefault="000D4D6F" w:rsidP="000D4D6F">
      <w:pPr>
        <w:rPr>
          <w:rFonts w:ascii="Times New Roman" w:hAnsi="Times New Roman"/>
          <w:i/>
          <w:iCs/>
          <w:sz w:val="24"/>
          <w:szCs w:val="24"/>
        </w:rPr>
      </w:pPr>
      <w:r w:rsidRPr="008B0834">
        <w:rPr>
          <w:rFonts w:ascii="Times New Roman" w:hAnsi="Times New Roman"/>
          <w:b/>
          <w:bCs/>
          <w:i/>
          <w:iCs/>
          <w:sz w:val="24"/>
          <w:szCs w:val="24"/>
          <w:u w:val="single"/>
        </w:rPr>
        <w:t xml:space="preserve">Observation </w:t>
      </w:r>
      <w:r>
        <w:rPr>
          <w:rFonts w:ascii="Times New Roman" w:hAnsi="Times New Roman"/>
          <w:b/>
          <w:bCs/>
          <w:i/>
          <w:iCs/>
          <w:sz w:val="24"/>
          <w:szCs w:val="24"/>
          <w:u w:val="single"/>
        </w:rPr>
        <w:t>6</w:t>
      </w:r>
      <w:r w:rsidRPr="008B0834">
        <w:rPr>
          <w:rFonts w:ascii="Times New Roman" w:hAnsi="Times New Roman"/>
          <w:b/>
          <w:bCs/>
          <w:i/>
          <w:iCs/>
          <w:sz w:val="24"/>
          <w:szCs w:val="24"/>
          <w:u w:val="single"/>
        </w:rPr>
        <w:t>:</w:t>
      </w:r>
      <w:r>
        <w:rPr>
          <w:rFonts w:ascii="Times New Roman" w:hAnsi="Times New Roman"/>
          <w:i/>
          <w:iCs/>
          <w:sz w:val="24"/>
          <w:szCs w:val="24"/>
        </w:rPr>
        <w:t xml:space="preserve"> DAPS procedure has to be heavily modified to work at RLC layer or BAP layer in order for it to support intra-donor migrations.</w:t>
      </w:r>
    </w:p>
    <w:p w14:paraId="2B11B3F6" w14:textId="2E3E9CDA" w:rsidR="00C253A5" w:rsidRPr="00BA23D4" w:rsidRDefault="000D4D6F" w:rsidP="00C253A5">
      <w:pPr>
        <w:rPr>
          <w:rFonts w:ascii="Times New Roman" w:hAnsi="Times New Roman"/>
          <w:i/>
          <w:iCs/>
          <w:sz w:val="24"/>
          <w:szCs w:val="24"/>
        </w:rPr>
      </w:pPr>
      <w:r w:rsidRPr="00BA23D4">
        <w:rPr>
          <w:rFonts w:ascii="Times New Roman" w:hAnsi="Times New Roman"/>
          <w:b/>
          <w:bCs/>
          <w:i/>
          <w:iCs/>
          <w:sz w:val="24"/>
          <w:szCs w:val="24"/>
          <w:u w:val="single"/>
        </w:rPr>
        <w:t xml:space="preserve">Proposal </w:t>
      </w:r>
      <w:r w:rsidR="00A60BC9">
        <w:rPr>
          <w:rFonts w:ascii="Times New Roman" w:hAnsi="Times New Roman"/>
          <w:b/>
          <w:bCs/>
          <w:i/>
          <w:iCs/>
          <w:sz w:val="24"/>
          <w:szCs w:val="24"/>
          <w:u w:val="single"/>
        </w:rPr>
        <w:t>4</w:t>
      </w:r>
      <w:r w:rsidRPr="00BA23D4">
        <w:rPr>
          <w:rFonts w:ascii="Times New Roman" w:hAnsi="Times New Roman"/>
          <w:b/>
          <w:bCs/>
          <w:i/>
          <w:iCs/>
          <w:sz w:val="24"/>
          <w:szCs w:val="24"/>
          <w:u w:val="single"/>
        </w:rPr>
        <w:t>:</w:t>
      </w:r>
      <w:r w:rsidRPr="00BA23D4">
        <w:rPr>
          <w:rFonts w:ascii="Times New Roman" w:hAnsi="Times New Roman"/>
          <w:i/>
          <w:iCs/>
          <w:sz w:val="24"/>
          <w:szCs w:val="24"/>
        </w:rPr>
        <w:t xml:space="preserve"> </w:t>
      </w:r>
      <w:r>
        <w:rPr>
          <w:rFonts w:ascii="Times New Roman" w:hAnsi="Times New Roman"/>
          <w:i/>
          <w:iCs/>
          <w:sz w:val="24"/>
          <w:szCs w:val="24"/>
        </w:rPr>
        <w:t>RAN2 to re-evaluate eDAPS based solutions for intra donor handover scenarios and study the corresponding specification impact as a single alternate solution for both RLF and handover recovery for IAB Nodes.</w:t>
      </w:r>
    </w:p>
    <w:p w14:paraId="5A15FD36" w14:textId="1CA2158F" w:rsidR="009D725A" w:rsidRPr="006C5DB6" w:rsidRDefault="009D725A" w:rsidP="009D725A">
      <w:pPr>
        <w:pStyle w:val="Heading1"/>
        <w:rPr>
          <w:rFonts w:ascii="Times New Roman" w:hAnsi="Times New Roman" w:cs="Times New Roman"/>
          <w:noProof/>
          <w:sz w:val="36"/>
        </w:rPr>
      </w:pPr>
      <w:r w:rsidRPr="006C5DB6">
        <w:rPr>
          <w:rFonts w:ascii="Times New Roman" w:hAnsi="Times New Roman" w:cs="Times New Roman"/>
          <w:noProof/>
          <w:sz w:val="36"/>
        </w:rPr>
        <w:t>References</w:t>
      </w:r>
      <w:bookmarkEnd w:id="2"/>
    </w:p>
    <w:p w14:paraId="30C0CCB2" w14:textId="6D005121" w:rsidR="003C05AE" w:rsidRPr="00A15C6B" w:rsidRDefault="006C53F6" w:rsidP="00A17E18">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sidRPr="00A13AC8">
        <w:rPr>
          <w:rFonts w:ascii="Times New Roman" w:hAnsi="Times New Roman"/>
          <w:color w:val="000000"/>
          <w:sz w:val="24"/>
          <w:szCs w:val="24"/>
          <w:lang w:eastAsia="en-GB" w:bidi="te-IN"/>
        </w:rPr>
        <w:t xml:space="preserve">RAN2 Email discussions, </w:t>
      </w:r>
      <w:r w:rsidR="003C05AE" w:rsidRPr="00A13AC8">
        <w:rPr>
          <w:rFonts w:ascii="Times New Roman" w:hAnsi="Times New Roman"/>
          <w:color w:val="000000"/>
          <w:sz w:val="24"/>
          <w:szCs w:val="24"/>
          <w:lang w:eastAsia="en-GB" w:bidi="te-IN"/>
        </w:rPr>
        <w:t>[Post1</w:t>
      </w:r>
      <w:r w:rsidR="00E30676">
        <w:rPr>
          <w:rFonts w:ascii="Times New Roman" w:hAnsi="Times New Roman"/>
          <w:color w:val="000000"/>
          <w:sz w:val="24"/>
          <w:szCs w:val="24"/>
          <w:lang w:eastAsia="en-GB" w:bidi="te-IN"/>
        </w:rPr>
        <w:t>1</w:t>
      </w:r>
      <w:r w:rsidR="00D17ABB">
        <w:rPr>
          <w:rFonts w:ascii="Times New Roman" w:hAnsi="Times New Roman"/>
          <w:color w:val="000000"/>
          <w:sz w:val="24"/>
          <w:szCs w:val="24"/>
          <w:lang w:eastAsia="en-GB" w:bidi="te-IN"/>
        </w:rPr>
        <w:t>3</w:t>
      </w:r>
      <w:r w:rsidR="00E30676">
        <w:rPr>
          <w:rFonts w:ascii="Times New Roman" w:hAnsi="Times New Roman"/>
          <w:color w:val="000000"/>
          <w:sz w:val="24"/>
          <w:szCs w:val="24"/>
          <w:lang w:eastAsia="en-GB" w:bidi="te-IN"/>
        </w:rPr>
        <w:t>-</w:t>
      </w:r>
      <w:r w:rsidR="003C05AE" w:rsidRPr="00A13AC8">
        <w:rPr>
          <w:rFonts w:ascii="Times New Roman" w:hAnsi="Times New Roman"/>
          <w:color w:val="000000"/>
          <w:sz w:val="24"/>
          <w:szCs w:val="24"/>
          <w:lang w:eastAsia="en-GB" w:bidi="te-IN"/>
        </w:rPr>
        <w:t>e</w:t>
      </w:r>
      <w:r w:rsidR="00626A89">
        <w:rPr>
          <w:rFonts w:ascii="Times New Roman" w:hAnsi="Times New Roman"/>
          <w:color w:val="000000"/>
          <w:sz w:val="24"/>
          <w:szCs w:val="24"/>
          <w:lang w:eastAsia="en-GB" w:bidi="te-IN"/>
        </w:rPr>
        <w:t>][</w:t>
      </w:r>
      <w:r w:rsidR="00CA47C4">
        <w:rPr>
          <w:rFonts w:ascii="Times New Roman" w:hAnsi="Times New Roman"/>
          <w:color w:val="000000"/>
          <w:sz w:val="24"/>
          <w:szCs w:val="24"/>
          <w:lang w:eastAsia="en-GB" w:bidi="te-IN"/>
        </w:rPr>
        <w:t>0</w:t>
      </w:r>
      <w:r w:rsidR="00D17ABB">
        <w:rPr>
          <w:rFonts w:ascii="Times New Roman" w:hAnsi="Times New Roman"/>
          <w:color w:val="000000"/>
          <w:sz w:val="24"/>
          <w:szCs w:val="24"/>
          <w:lang w:eastAsia="en-GB" w:bidi="te-IN"/>
        </w:rPr>
        <w:t>57</w:t>
      </w:r>
      <w:r w:rsidR="00CA47C4" w:rsidRPr="00A13AC8">
        <w:rPr>
          <w:rFonts w:ascii="Times New Roman" w:hAnsi="Times New Roman"/>
          <w:color w:val="000000"/>
          <w:sz w:val="24"/>
          <w:szCs w:val="24"/>
          <w:lang w:eastAsia="en-GB" w:bidi="te-IN"/>
        </w:rPr>
        <w:t>] [</w:t>
      </w:r>
      <w:r w:rsidR="003C05AE" w:rsidRPr="00A13AC8">
        <w:rPr>
          <w:rFonts w:ascii="Times New Roman" w:hAnsi="Times New Roman"/>
          <w:color w:val="000000"/>
          <w:sz w:val="24"/>
          <w:szCs w:val="24"/>
          <w:lang w:eastAsia="en-GB" w:bidi="te-IN"/>
        </w:rPr>
        <w:t>IAB</w:t>
      </w:r>
      <w:r w:rsidR="00D17ABB">
        <w:rPr>
          <w:rFonts w:ascii="Times New Roman" w:hAnsi="Times New Roman"/>
          <w:color w:val="000000"/>
          <w:sz w:val="24"/>
          <w:szCs w:val="24"/>
          <w:lang w:eastAsia="en-GB" w:bidi="te-IN"/>
        </w:rPr>
        <w:t>17</w:t>
      </w:r>
      <w:r w:rsidR="003C05AE" w:rsidRPr="00A13AC8">
        <w:rPr>
          <w:rFonts w:ascii="Times New Roman" w:hAnsi="Times New Roman"/>
          <w:color w:val="000000"/>
          <w:sz w:val="24"/>
          <w:szCs w:val="24"/>
          <w:lang w:eastAsia="en-GB" w:bidi="te-IN"/>
        </w:rPr>
        <w:t xml:space="preserve">] </w:t>
      </w:r>
      <w:r w:rsidR="00D17ABB">
        <w:rPr>
          <w:rFonts w:ascii="Times New Roman" w:hAnsi="Times New Roman"/>
          <w:color w:val="000000"/>
          <w:sz w:val="24"/>
          <w:szCs w:val="24"/>
          <w:lang w:eastAsia="en-GB" w:bidi="te-IN"/>
        </w:rPr>
        <w:t>CHO and DAPS for IAB</w:t>
      </w:r>
      <w:r w:rsidR="00E30676">
        <w:rPr>
          <w:rFonts w:ascii="Times New Roman" w:hAnsi="Times New Roman"/>
          <w:color w:val="000000"/>
          <w:sz w:val="24"/>
          <w:szCs w:val="24"/>
          <w:lang w:eastAsia="en-GB" w:bidi="te-IN"/>
        </w:rPr>
        <w:t xml:space="preserve"> (</w:t>
      </w:r>
      <w:r w:rsidR="00D17ABB">
        <w:rPr>
          <w:rFonts w:ascii="Times New Roman" w:hAnsi="Times New Roman"/>
          <w:color w:val="000000"/>
          <w:sz w:val="24"/>
          <w:szCs w:val="24"/>
          <w:lang w:eastAsia="en-GB" w:bidi="te-IN"/>
        </w:rPr>
        <w:t>CATT</w:t>
      </w:r>
      <w:r w:rsidR="00E30676">
        <w:rPr>
          <w:rFonts w:ascii="Times New Roman" w:hAnsi="Times New Roman"/>
          <w:color w:val="000000"/>
          <w:sz w:val="24"/>
          <w:szCs w:val="24"/>
          <w:lang w:eastAsia="en-GB" w:bidi="te-IN"/>
        </w:rPr>
        <w:t>)</w:t>
      </w:r>
      <w:r w:rsidR="00A15C6B">
        <w:rPr>
          <w:rFonts w:ascii="Times New Roman" w:hAnsi="Times New Roman"/>
          <w:color w:val="000000"/>
          <w:sz w:val="24"/>
          <w:szCs w:val="24"/>
          <w:lang w:eastAsia="en-GB" w:bidi="te-IN"/>
        </w:rPr>
        <w:t>, Mar. 2021.</w:t>
      </w:r>
    </w:p>
    <w:p w14:paraId="716B23F2" w14:textId="74EA78D3" w:rsidR="00A15C6B" w:rsidRPr="0072425F" w:rsidRDefault="00A15C6B" w:rsidP="00A15C6B">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sidRPr="00A13AC8">
        <w:rPr>
          <w:rFonts w:ascii="Times New Roman" w:hAnsi="Times New Roman"/>
          <w:sz w:val="24"/>
          <w:szCs w:val="24"/>
        </w:rPr>
        <w:t>RAN2#1</w:t>
      </w:r>
      <w:r>
        <w:rPr>
          <w:rFonts w:ascii="Times New Roman" w:hAnsi="Times New Roman"/>
          <w:sz w:val="24"/>
          <w:szCs w:val="24"/>
        </w:rPr>
        <w:t>12-</w:t>
      </w:r>
      <w:r w:rsidRPr="00A13AC8">
        <w:rPr>
          <w:rFonts w:ascii="Times New Roman" w:hAnsi="Times New Roman"/>
          <w:sz w:val="24"/>
          <w:szCs w:val="24"/>
        </w:rPr>
        <w:t>e</w:t>
      </w:r>
      <w:r>
        <w:rPr>
          <w:rFonts w:ascii="Times New Roman" w:hAnsi="Times New Roman"/>
          <w:sz w:val="24"/>
          <w:szCs w:val="24"/>
        </w:rPr>
        <w:t>, Chairman’s Notes, Nov. 2020</w:t>
      </w:r>
      <w:r w:rsidR="0072425F">
        <w:rPr>
          <w:rFonts w:ascii="Times New Roman" w:hAnsi="Times New Roman"/>
          <w:sz w:val="24"/>
          <w:szCs w:val="24"/>
        </w:rPr>
        <w:t>.</w:t>
      </w:r>
    </w:p>
    <w:p w14:paraId="622A29BE" w14:textId="3C3398D7" w:rsidR="0072425F" w:rsidRPr="006C5DB6" w:rsidRDefault="0072425F" w:rsidP="00A15C6B">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sz w:val="24"/>
          <w:szCs w:val="24"/>
        </w:rPr>
        <w:t xml:space="preserve">RAN2#113-e, Chairman’s Notes, Jan. 2021. </w:t>
      </w:r>
    </w:p>
    <w:p w14:paraId="40355F6A" w14:textId="05E67385" w:rsidR="00A15C6B" w:rsidRPr="00E30676" w:rsidRDefault="00A15C6B" w:rsidP="00A17E18">
      <w:pPr>
        <w:numPr>
          <w:ilvl w:val="0"/>
          <w:numId w:val="3"/>
        </w:numPr>
        <w:overflowPunct w:val="0"/>
        <w:autoSpaceDE w:val="0"/>
        <w:autoSpaceDN w:val="0"/>
        <w:adjustRightInd w:val="0"/>
        <w:spacing w:after="120"/>
        <w:jc w:val="both"/>
        <w:textAlignment w:val="baseline"/>
        <w:rPr>
          <w:rFonts w:ascii="Times New Roman" w:hAnsi="Times New Roman"/>
          <w:sz w:val="24"/>
          <w:szCs w:val="24"/>
          <w:lang w:val="en-GB"/>
        </w:rPr>
      </w:pPr>
      <w:r>
        <w:rPr>
          <w:rFonts w:ascii="Times New Roman" w:hAnsi="Times New Roman"/>
          <w:sz w:val="24"/>
          <w:szCs w:val="24"/>
          <w:lang w:val="en-GB"/>
        </w:rPr>
        <w:t>RAN3#111-e, Chairman’s Notes, Jan. 202</w:t>
      </w:r>
      <w:r w:rsidR="0072425F">
        <w:rPr>
          <w:rFonts w:ascii="Times New Roman" w:hAnsi="Times New Roman"/>
          <w:sz w:val="24"/>
          <w:szCs w:val="24"/>
          <w:lang w:val="en-GB"/>
        </w:rPr>
        <w:t xml:space="preserve">1. </w:t>
      </w:r>
    </w:p>
    <w:p w14:paraId="4A8EE984" w14:textId="080E39DA" w:rsidR="00682662" w:rsidRPr="006C5DB6" w:rsidRDefault="00682662" w:rsidP="00D17ABB">
      <w:pPr>
        <w:overflowPunct w:val="0"/>
        <w:autoSpaceDE w:val="0"/>
        <w:autoSpaceDN w:val="0"/>
        <w:adjustRightInd w:val="0"/>
        <w:spacing w:after="120"/>
        <w:jc w:val="both"/>
        <w:textAlignment w:val="baseline"/>
        <w:rPr>
          <w:rFonts w:ascii="Times New Roman" w:hAnsi="Times New Roman"/>
          <w:sz w:val="24"/>
          <w:szCs w:val="24"/>
          <w:lang w:val="en-GB"/>
        </w:rPr>
      </w:pPr>
    </w:p>
    <w:sectPr w:rsidR="00682662" w:rsidRPr="006C5DB6"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87BFE" w14:textId="77777777" w:rsidR="00DF63E0" w:rsidRDefault="00DF63E0">
      <w:r>
        <w:separator/>
      </w:r>
    </w:p>
  </w:endnote>
  <w:endnote w:type="continuationSeparator" w:id="0">
    <w:p w14:paraId="7D3F029F" w14:textId="77777777" w:rsidR="00DF63E0" w:rsidRDefault="00DF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007BD" w14:textId="77777777" w:rsidR="00DF63E0" w:rsidRDefault="00DF63E0">
      <w:r>
        <w:separator/>
      </w:r>
    </w:p>
  </w:footnote>
  <w:footnote w:type="continuationSeparator" w:id="0">
    <w:p w14:paraId="513F72D6" w14:textId="77777777" w:rsidR="00DF63E0" w:rsidRDefault="00DF6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9005F9"/>
    <w:multiLevelType w:val="multilevel"/>
    <w:tmpl w:val="C0A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6617F"/>
    <w:multiLevelType w:val="multilevel"/>
    <w:tmpl w:val="42DA3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912528"/>
    <w:multiLevelType w:val="multilevel"/>
    <w:tmpl w:val="5614D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3238F"/>
    <w:multiLevelType w:val="multilevel"/>
    <w:tmpl w:val="BB34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4200E3"/>
    <w:multiLevelType w:val="multilevel"/>
    <w:tmpl w:val="3FFA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994D45"/>
    <w:multiLevelType w:val="multilevel"/>
    <w:tmpl w:val="1406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E85ED2"/>
    <w:multiLevelType w:val="multilevel"/>
    <w:tmpl w:val="CF4C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BA264E"/>
    <w:multiLevelType w:val="multilevel"/>
    <w:tmpl w:val="5A7E1CA4"/>
    <w:lvl w:ilvl="0">
      <w:start w:val="1"/>
      <w:numFmt w:val="decimal"/>
      <w:pStyle w:val="Heading1"/>
      <w:lvlText w:val="%1"/>
      <w:lvlJc w:val="left"/>
      <w:pPr>
        <w:tabs>
          <w:tab w:val="num" w:pos="432"/>
        </w:tabs>
        <w:ind w:left="432" w:hanging="432"/>
      </w:pPr>
      <w:rPr>
        <w:rFonts w:hint="default"/>
        <w:b w:val="0"/>
        <w:bCs/>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C01FA"/>
    <w:multiLevelType w:val="multilevel"/>
    <w:tmpl w:val="EC5C4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5E6844"/>
    <w:multiLevelType w:val="multilevel"/>
    <w:tmpl w:val="926E2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A800964"/>
    <w:multiLevelType w:val="multilevel"/>
    <w:tmpl w:val="D36A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373E31"/>
    <w:multiLevelType w:val="multilevel"/>
    <w:tmpl w:val="25D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5B4D21"/>
    <w:multiLevelType w:val="multilevel"/>
    <w:tmpl w:val="4D44A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CA4073"/>
    <w:multiLevelType w:val="multilevel"/>
    <w:tmpl w:val="833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D8E749F"/>
    <w:multiLevelType w:val="multilevel"/>
    <w:tmpl w:val="ACFC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7"/>
  </w:num>
  <w:num w:numId="3">
    <w:abstractNumId w:val="20"/>
  </w:num>
  <w:num w:numId="4">
    <w:abstractNumId w:val="5"/>
  </w:num>
  <w:num w:numId="5">
    <w:abstractNumId w:val="12"/>
  </w:num>
  <w:num w:numId="6">
    <w:abstractNumId w:val="0"/>
  </w:num>
  <w:num w:numId="7">
    <w:abstractNumId w:val="2"/>
  </w:num>
  <w:num w:numId="8">
    <w:abstractNumId w:val="7"/>
  </w:num>
  <w:num w:numId="9">
    <w:abstractNumId w:val="9"/>
  </w:num>
  <w:num w:numId="10">
    <w:abstractNumId w:val="6"/>
  </w:num>
  <w:num w:numId="11">
    <w:abstractNumId w:val="19"/>
  </w:num>
  <w:num w:numId="12">
    <w:abstractNumId w:val="3"/>
  </w:num>
  <w:num w:numId="13">
    <w:abstractNumId w:val="10"/>
  </w:num>
  <w:num w:numId="14">
    <w:abstractNumId w:val="8"/>
  </w:num>
  <w:num w:numId="15">
    <w:abstractNumId w:val="1"/>
  </w:num>
  <w:num w:numId="16">
    <w:abstractNumId w:val="15"/>
  </w:num>
  <w:num w:numId="17">
    <w:abstractNumId w:val="13"/>
  </w:num>
  <w:num w:numId="18">
    <w:abstractNumId w:val="4"/>
  </w:num>
  <w:num w:numId="19">
    <w:abstractNumId w:val="18"/>
  </w:num>
  <w:num w:numId="20">
    <w:abstractNumId w:val="16"/>
  </w:num>
  <w:num w:numId="21">
    <w:abstractNumId w:val="14"/>
  </w:num>
  <w:num w:numId="2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86E"/>
    <w:rsid w:val="00013C93"/>
    <w:rsid w:val="00020287"/>
    <w:rsid w:val="00020FFE"/>
    <w:rsid w:val="0002181B"/>
    <w:rsid w:val="00023658"/>
    <w:rsid w:val="0002427E"/>
    <w:rsid w:val="00027BEA"/>
    <w:rsid w:val="000343D3"/>
    <w:rsid w:val="000358AD"/>
    <w:rsid w:val="000362CF"/>
    <w:rsid w:val="0004162A"/>
    <w:rsid w:val="00045895"/>
    <w:rsid w:val="000464BA"/>
    <w:rsid w:val="0004760F"/>
    <w:rsid w:val="00054991"/>
    <w:rsid w:val="000559F7"/>
    <w:rsid w:val="0005707A"/>
    <w:rsid w:val="00061018"/>
    <w:rsid w:val="00061674"/>
    <w:rsid w:val="00063945"/>
    <w:rsid w:val="00064C83"/>
    <w:rsid w:val="000677EA"/>
    <w:rsid w:val="00070C3F"/>
    <w:rsid w:val="0007152F"/>
    <w:rsid w:val="00073209"/>
    <w:rsid w:val="0007655C"/>
    <w:rsid w:val="00080B58"/>
    <w:rsid w:val="00080D29"/>
    <w:rsid w:val="00081027"/>
    <w:rsid w:val="00084C99"/>
    <w:rsid w:val="00085943"/>
    <w:rsid w:val="0008686B"/>
    <w:rsid w:val="0009512C"/>
    <w:rsid w:val="0009603A"/>
    <w:rsid w:val="0009603B"/>
    <w:rsid w:val="000A0D2F"/>
    <w:rsid w:val="000A20E0"/>
    <w:rsid w:val="000A34CA"/>
    <w:rsid w:val="000A360E"/>
    <w:rsid w:val="000A6DC3"/>
    <w:rsid w:val="000A7088"/>
    <w:rsid w:val="000A7328"/>
    <w:rsid w:val="000A787E"/>
    <w:rsid w:val="000B046A"/>
    <w:rsid w:val="000B2AED"/>
    <w:rsid w:val="000B47D4"/>
    <w:rsid w:val="000B593C"/>
    <w:rsid w:val="000B67D2"/>
    <w:rsid w:val="000C0661"/>
    <w:rsid w:val="000C2CCE"/>
    <w:rsid w:val="000C3430"/>
    <w:rsid w:val="000C4330"/>
    <w:rsid w:val="000C4605"/>
    <w:rsid w:val="000C6C63"/>
    <w:rsid w:val="000D1253"/>
    <w:rsid w:val="000D2C35"/>
    <w:rsid w:val="000D4D6F"/>
    <w:rsid w:val="000D7DD8"/>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57B73"/>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2FE7"/>
    <w:rsid w:val="001C6BCF"/>
    <w:rsid w:val="001D01C0"/>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731"/>
    <w:rsid w:val="00215AB2"/>
    <w:rsid w:val="0021706F"/>
    <w:rsid w:val="00217ECC"/>
    <w:rsid w:val="00221803"/>
    <w:rsid w:val="00221841"/>
    <w:rsid w:val="00225E2B"/>
    <w:rsid w:val="00226C55"/>
    <w:rsid w:val="0023429F"/>
    <w:rsid w:val="00236881"/>
    <w:rsid w:val="00241371"/>
    <w:rsid w:val="00241971"/>
    <w:rsid w:val="002437D2"/>
    <w:rsid w:val="00244267"/>
    <w:rsid w:val="002500A8"/>
    <w:rsid w:val="00250587"/>
    <w:rsid w:val="00251CFE"/>
    <w:rsid w:val="00255132"/>
    <w:rsid w:val="00260EC7"/>
    <w:rsid w:val="002733D0"/>
    <w:rsid w:val="00273C32"/>
    <w:rsid w:val="00274E81"/>
    <w:rsid w:val="0027773D"/>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C1EF6"/>
    <w:rsid w:val="002C3AAC"/>
    <w:rsid w:val="002C4082"/>
    <w:rsid w:val="002C6AEE"/>
    <w:rsid w:val="002C776D"/>
    <w:rsid w:val="002D5A98"/>
    <w:rsid w:val="002E0414"/>
    <w:rsid w:val="002E083F"/>
    <w:rsid w:val="002E1A79"/>
    <w:rsid w:val="002E4760"/>
    <w:rsid w:val="002F23D1"/>
    <w:rsid w:val="002F3825"/>
    <w:rsid w:val="002F4578"/>
    <w:rsid w:val="002F48F9"/>
    <w:rsid w:val="002F56F3"/>
    <w:rsid w:val="002F703D"/>
    <w:rsid w:val="002F7EB6"/>
    <w:rsid w:val="003008AB"/>
    <w:rsid w:val="00306D5D"/>
    <w:rsid w:val="00310765"/>
    <w:rsid w:val="00314A99"/>
    <w:rsid w:val="00314C05"/>
    <w:rsid w:val="00321A47"/>
    <w:rsid w:val="00322341"/>
    <w:rsid w:val="0032332D"/>
    <w:rsid w:val="00324C91"/>
    <w:rsid w:val="0032761C"/>
    <w:rsid w:val="0033189C"/>
    <w:rsid w:val="00331BCD"/>
    <w:rsid w:val="00336C95"/>
    <w:rsid w:val="0034374B"/>
    <w:rsid w:val="00346576"/>
    <w:rsid w:val="00351753"/>
    <w:rsid w:val="00352BFE"/>
    <w:rsid w:val="0035392C"/>
    <w:rsid w:val="0035547C"/>
    <w:rsid w:val="00361092"/>
    <w:rsid w:val="003677A8"/>
    <w:rsid w:val="003730EF"/>
    <w:rsid w:val="0037552C"/>
    <w:rsid w:val="0037629E"/>
    <w:rsid w:val="0037719E"/>
    <w:rsid w:val="00377F25"/>
    <w:rsid w:val="00383177"/>
    <w:rsid w:val="00387975"/>
    <w:rsid w:val="003912C2"/>
    <w:rsid w:val="00393247"/>
    <w:rsid w:val="003932B6"/>
    <w:rsid w:val="00395015"/>
    <w:rsid w:val="003A5C51"/>
    <w:rsid w:val="003B5CD6"/>
    <w:rsid w:val="003C05AE"/>
    <w:rsid w:val="003C1556"/>
    <w:rsid w:val="003C15A7"/>
    <w:rsid w:val="003C1C5D"/>
    <w:rsid w:val="003C50C2"/>
    <w:rsid w:val="003C6BE3"/>
    <w:rsid w:val="003D09AA"/>
    <w:rsid w:val="003D49F3"/>
    <w:rsid w:val="003D7733"/>
    <w:rsid w:val="003E42D0"/>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5A1D"/>
    <w:rsid w:val="00416215"/>
    <w:rsid w:val="004163CF"/>
    <w:rsid w:val="0041785F"/>
    <w:rsid w:val="00430950"/>
    <w:rsid w:val="00432AFB"/>
    <w:rsid w:val="00432CCD"/>
    <w:rsid w:val="00432CE1"/>
    <w:rsid w:val="00434E88"/>
    <w:rsid w:val="0043515D"/>
    <w:rsid w:val="00436412"/>
    <w:rsid w:val="0043788C"/>
    <w:rsid w:val="00437E7B"/>
    <w:rsid w:val="00445733"/>
    <w:rsid w:val="00445F25"/>
    <w:rsid w:val="00445FD8"/>
    <w:rsid w:val="00446BDF"/>
    <w:rsid w:val="00447C05"/>
    <w:rsid w:val="00451134"/>
    <w:rsid w:val="00451A3A"/>
    <w:rsid w:val="00453B76"/>
    <w:rsid w:val="00454C63"/>
    <w:rsid w:val="00455C91"/>
    <w:rsid w:val="004614E0"/>
    <w:rsid w:val="00461E3C"/>
    <w:rsid w:val="00462E26"/>
    <w:rsid w:val="00465DAE"/>
    <w:rsid w:val="004661AB"/>
    <w:rsid w:val="004676FE"/>
    <w:rsid w:val="0047097D"/>
    <w:rsid w:val="004741DA"/>
    <w:rsid w:val="0047500E"/>
    <w:rsid w:val="0047626C"/>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4BC"/>
    <w:rsid w:val="004C563D"/>
    <w:rsid w:val="004C59F4"/>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D6D"/>
    <w:rsid w:val="004F5E44"/>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45B3"/>
    <w:rsid w:val="0052581A"/>
    <w:rsid w:val="00525C2C"/>
    <w:rsid w:val="005268CA"/>
    <w:rsid w:val="00532DB1"/>
    <w:rsid w:val="0053439E"/>
    <w:rsid w:val="00537910"/>
    <w:rsid w:val="00542513"/>
    <w:rsid w:val="00542D16"/>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28EB"/>
    <w:rsid w:val="005A4001"/>
    <w:rsid w:val="005B0E5B"/>
    <w:rsid w:val="005B4B64"/>
    <w:rsid w:val="005B4D63"/>
    <w:rsid w:val="005B7E9E"/>
    <w:rsid w:val="005B7F4C"/>
    <w:rsid w:val="005C16E7"/>
    <w:rsid w:val="005C4644"/>
    <w:rsid w:val="005C65A3"/>
    <w:rsid w:val="005D1894"/>
    <w:rsid w:val="005D2FD4"/>
    <w:rsid w:val="005D4EEC"/>
    <w:rsid w:val="005D6EA6"/>
    <w:rsid w:val="005E0137"/>
    <w:rsid w:val="005E02ED"/>
    <w:rsid w:val="005E3794"/>
    <w:rsid w:val="005E42AD"/>
    <w:rsid w:val="005E5482"/>
    <w:rsid w:val="005E6CA0"/>
    <w:rsid w:val="005E6F22"/>
    <w:rsid w:val="005F2971"/>
    <w:rsid w:val="005F3DF7"/>
    <w:rsid w:val="005F7274"/>
    <w:rsid w:val="005F7968"/>
    <w:rsid w:val="006006CD"/>
    <w:rsid w:val="006021A3"/>
    <w:rsid w:val="00602B94"/>
    <w:rsid w:val="00602F9F"/>
    <w:rsid w:val="0060355C"/>
    <w:rsid w:val="00603CCA"/>
    <w:rsid w:val="00610534"/>
    <w:rsid w:val="0061135E"/>
    <w:rsid w:val="0061230E"/>
    <w:rsid w:val="00612337"/>
    <w:rsid w:val="006149A0"/>
    <w:rsid w:val="006158C9"/>
    <w:rsid w:val="00617339"/>
    <w:rsid w:val="00620158"/>
    <w:rsid w:val="00625E30"/>
    <w:rsid w:val="00626A89"/>
    <w:rsid w:val="00630BF2"/>
    <w:rsid w:val="006326B2"/>
    <w:rsid w:val="00632CE7"/>
    <w:rsid w:val="006332B4"/>
    <w:rsid w:val="0063378E"/>
    <w:rsid w:val="006339DA"/>
    <w:rsid w:val="00634B5D"/>
    <w:rsid w:val="006369A2"/>
    <w:rsid w:val="00643593"/>
    <w:rsid w:val="00643F10"/>
    <w:rsid w:val="006449C9"/>
    <w:rsid w:val="00645721"/>
    <w:rsid w:val="00647526"/>
    <w:rsid w:val="0065698D"/>
    <w:rsid w:val="006577BA"/>
    <w:rsid w:val="00657C7A"/>
    <w:rsid w:val="0066119A"/>
    <w:rsid w:val="00664529"/>
    <w:rsid w:val="00666EB6"/>
    <w:rsid w:val="006677BB"/>
    <w:rsid w:val="0067189C"/>
    <w:rsid w:val="006731F3"/>
    <w:rsid w:val="00674838"/>
    <w:rsid w:val="006763E9"/>
    <w:rsid w:val="00676DAD"/>
    <w:rsid w:val="0068162A"/>
    <w:rsid w:val="00682662"/>
    <w:rsid w:val="00683AFD"/>
    <w:rsid w:val="00684219"/>
    <w:rsid w:val="00685EC0"/>
    <w:rsid w:val="00687898"/>
    <w:rsid w:val="00690466"/>
    <w:rsid w:val="00691624"/>
    <w:rsid w:val="00691AA7"/>
    <w:rsid w:val="006A2575"/>
    <w:rsid w:val="006A3181"/>
    <w:rsid w:val="006A39AE"/>
    <w:rsid w:val="006A39DA"/>
    <w:rsid w:val="006A51E8"/>
    <w:rsid w:val="006A6639"/>
    <w:rsid w:val="006A696F"/>
    <w:rsid w:val="006B2678"/>
    <w:rsid w:val="006B5B69"/>
    <w:rsid w:val="006B5BD4"/>
    <w:rsid w:val="006B6B15"/>
    <w:rsid w:val="006C20C4"/>
    <w:rsid w:val="006C342B"/>
    <w:rsid w:val="006C4555"/>
    <w:rsid w:val="006C53F6"/>
    <w:rsid w:val="006C5DB6"/>
    <w:rsid w:val="006C7836"/>
    <w:rsid w:val="006C7C34"/>
    <w:rsid w:val="006D151A"/>
    <w:rsid w:val="006D1813"/>
    <w:rsid w:val="006D5962"/>
    <w:rsid w:val="006E27D1"/>
    <w:rsid w:val="006E3D9B"/>
    <w:rsid w:val="006E5B76"/>
    <w:rsid w:val="006E7D43"/>
    <w:rsid w:val="006F1EA6"/>
    <w:rsid w:val="006F30A0"/>
    <w:rsid w:val="006F7BD0"/>
    <w:rsid w:val="00703F9C"/>
    <w:rsid w:val="0070422F"/>
    <w:rsid w:val="00704408"/>
    <w:rsid w:val="007045A8"/>
    <w:rsid w:val="00705BE4"/>
    <w:rsid w:val="00712CDD"/>
    <w:rsid w:val="00712DC4"/>
    <w:rsid w:val="0071555E"/>
    <w:rsid w:val="00717D75"/>
    <w:rsid w:val="007215C8"/>
    <w:rsid w:val="0072425F"/>
    <w:rsid w:val="00725A44"/>
    <w:rsid w:val="0072629C"/>
    <w:rsid w:val="007269ED"/>
    <w:rsid w:val="0073031A"/>
    <w:rsid w:val="00730790"/>
    <w:rsid w:val="007315B0"/>
    <w:rsid w:val="0073304A"/>
    <w:rsid w:val="00733FF8"/>
    <w:rsid w:val="00734D32"/>
    <w:rsid w:val="00737707"/>
    <w:rsid w:val="00740114"/>
    <w:rsid w:val="007408D3"/>
    <w:rsid w:val="00745917"/>
    <w:rsid w:val="00750D3B"/>
    <w:rsid w:val="00750E30"/>
    <w:rsid w:val="00755199"/>
    <w:rsid w:val="00756240"/>
    <w:rsid w:val="007613C4"/>
    <w:rsid w:val="00763B7A"/>
    <w:rsid w:val="007643FB"/>
    <w:rsid w:val="0076448F"/>
    <w:rsid w:val="00764CCE"/>
    <w:rsid w:val="00767213"/>
    <w:rsid w:val="00767261"/>
    <w:rsid w:val="007700CC"/>
    <w:rsid w:val="00771C69"/>
    <w:rsid w:val="0077286C"/>
    <w:rsid w:val="00773DC4"/>
    <w:rsid w:val="00776F25"/>
    <w:rsid w:val="00782D8E"/>
    <w:rsid w:val="007837C7"/>
    <w:rsid w:val="00785C65"/>
    <w:rsid w:val="00787E14"/>
    <w:rsid w:val="00797CEE"/>
    <w:rsid w:val="007A0A8B"/>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3D9E"/>
    <w:rsid w:val="00804705"/>
    <w:rsid w:val="00805A8C"/>
    <w:rsid w:val="0081079F"/>
    <w:rsid w:val="00811F16"/>
    <w:rsid w:val="00812433"/>
    <w:rsid w:val="008165F9"/>
    <w:rsid w:val="00816A92"/>
    <w:rsid w:val="00817FB2"/>
    <w:rsid w:val="00825DCB"/>
    <w:rsid w:val="00830043"/>
    <w:rsid w:val="008339AD"/>
    <w:rsid w:val="00833FE0"/>
    <w:rsid w:val="00834DE3"/>
    <w:rsid w:val="00842FC0"/>
    <w:rsid w:val="008440E1"/>
    <w:rsid w:val="00845C8A"/>
    <w:rsid w:val="00845DEA"/>
    <w:rsid w:val="0084641A"/>
    <w:rsid w:val="00854A01"/>
    <w:rsid w:val="0085607D"/>
    <w:rsid w:val="008576A8"/>
    <w:rsid w:val="0086214F"/>
    <w:rsid w:val="00864238"/>
    <w:rsid w:val="0086541B"/>
    <w:rsid w:val="008679FB"/>
    <w:rsid w:val="008718DD"/>
    <w:rsid w:val="00873D03"/>
    <w:rsid w:val="00874E4C"/>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97E47"/>
    <w:rsid w:val="008A1794"/>
    <w:rsid w:val="008A5D84"/>
    <w:rsid w:val="008B0834"/>
    <w:rsid w:val="008B2A9D"/>
    <w:rsid w:val="008B2EF8"/>
    <w:rsid w:val="008B36BD"/>
    <w:rsid w:val="008B3CA1"/>
    <w:rsid w:val="008B6436"/>
    <w:rsid w:val="008C226A"/>
    <w:rsid w:val="008C3CEF"/>
    <w:rsid w:val="008C3DE9"/>
    <w:rsid w:val="008C4571"/>
    <w:rsid w:val="008C48B7"/>
    <w:rsid w:val="008C5D0F"/>
    <w:rsid w:val="008D2268"/>
    <w:rsid w:val="008D29D3"/>
    <w:rsid w:val="008D511C"/>
    <w:rsid w:val="008E0B00"/>
    <w:rsid w:val="008E0F4B"/>
    <w:rsid w:val="008E1744"/>
    <w:rsid w:val="008E251D"/>
    <w:rsid w:val="008E78DC"/>
    <w:rsid w:val="008F07DC"/>
    <w:rsid w:val="008F208D"/>
    <w:rsid w:val="008F5EBA"/>
    <w:rsid w:val="008F7D64"/>
    <w:rsid w:val="0090043B"/>
    <w:rsid w:val="00900EED"/>
    <w:rsid w:val="00901AF0"/>
    <w:rsid w:val="009030D0"/>
    <w:rsid w:val="00904E7A"/>
    <w:rsid w:val="00910638"/>
    <w:rsid w:val="009123F9"/>
    <w:rsid w:val="00913C74"/>
    <w:rsid w:val="009142B8"/>
    <w:rsid w:val="00914326"/>
    <w:rsid w:val="00915E01"/>
    <w:rsid w:val="00920727"/>
    <w:rsid w:val="009216EB"/>
    <w:rsid w:val="0092484D"/>
    <w:rsid w:val="00926CC2"/>
    <w:rsid w:val="009300B3"/>
    <w:rsid w:val="009300C8"/>
    <w:rsid w:val="0093141D"/>
    <w:rsid w:val="00931710"/>
    <w:rsid w:val="00933789"/>
    <w:rsid w:val="00934AB8"/>
    <w:rsid w:val="009350CE"/>
    <w:rsid w:val="0094047A"/>
    <w:rsid w:val="0094310F"/>
    <w:rsid w:val="00943939"/>
    <w:rsid w:val="00944035"/>
    <w:rsid w:val="00946BC1"/>
    <w:rsid w:val="00947EDE"/>
    <w:rsid w:val="00950C93"/>
    <w:rsid w:val="009518A0"/>
    <w:rsid w:val="0095458B"/>
    <w:rsid w:val="00954AEC"/>
    <w:rsid w:val="00954C7C"/>
    <w:rsid w:val="00955B10"/>
    <w:rsid w:val="00964098"/>
    <w:rsid w:val="00965A11"/>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93E8B"/>
    <w:rsid w:val="009A0FD5"/>
    <w:rsid w:val="009A1476"/>
    <w:rsid w:val="009A2C83"/>
    <w:rsid w:val="009B30B4"/>
    <w:rsid w:val="009B7330"/>
    <w:rsid w:val="009C0ACC"/>
    <w:rsid w:val="009C1512"/>
    <w:rsid w:val="009C38E7"/>
    <w:rsid w:val="009C6E39"/>
    <w:rsid w:val="009D0598"/>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3AC8"/>
    <w:rsid w:val="00A15C6B"/>
    <w:rsid w:val="00A172D8"/>
    <w:rsid w:val="00A17E18"/>
    <w:rsid w:val="00A20553"/>
    <w:rsid w:val="00A213D1"/>
    <w:rsid w:val="00A2198A"/>
    <w:rsid w:val="00A22376"/>
    <w:rsid w:val="00A22EF1"/>
    <w:rsid w:val="00A2345D"/>
    <w:rsid w:val="00A24190"/>
    <w:rsid w:val="00A24AD3"/>
    <w:rsid w:val="00A27224"/>
    <w:rsid w:val="00A32754"/>
    <w:rsid w:val="00A3289E"/>
    <w:rsid w:val="00A352A5"/>
    <w:rsid w:val="00A415F5"/>
    <w:rsid w:val="00A42B69"/>
    <w:rsid w:val="00A43E1B"/>
    <w:rsid w:val="00A453BD"/>
    <w:rsid w:val="00A45745"/>
    <w:rsid w:val="00A50249"/>
    <w:rsid w:val="00A51688"/>
    <w:rsid w:val="00A51B8D"/>
    <w:rsid w:val="00A53DB9"/>
    <w:rsid w:val="00A5493A"/>
    <w:rsid w:val="00A54A0E"/>
    <w:rsid w:val="00A557CB"/>
    <w:rsid w:val="00A57FD4"/>
    <w:rsid w:val="00A60281"/>
    <w:rsid w:val="00A60877"/>
    <w:rsid w:val="00A60BC9"/>
    <w:rsid w:val="00A611FD"/>
    <w:rsid w:val="00A612B3"/>
    <w:rsid w:val="00A61A6E"/>
    <w:rsid w:val="00A62738"/>
    <w:rsid w:val="00A64957"/>
    <w:rsid w:val="00A67B53"/>
    <w:rsid w:val="00A70266"/>
    <w:rsid w:val="00A7695D"/>
    <w:rsid w:val="00A769F6"/>
    <w:rsid w:val="00A82DE6"/>
    <w:rsid w:val="00A8485B"/>
    <w:rsid w:val="00A86359"/>
    <w:rsid w:val="00A87D00"/>
    <w:rsid w:val="00A91674"/>
    <w:rsid w:val="00A9171F"/>
    <w:rsid w:val="00A92227"/>
    <w:rsid w:val="00A924B7"/>
    <w:rsid w:val="00AA36EE"/>
    <w:rsid w:val="00AA60EA"/>
    <w:rsid w:val="00AA61B3"/>
    <w:rsid w:val="00AA7495"/>
    <w:rsid w:val="00AB0EC7"/>
    <w:rsid w:val="00AB3D9D"/>
    <w:rsid w:val="00AB5F1A"/>
    <w:rsid w:val="00AB6F51"/>
    <w:rsid w:val="00AB701F"/>
    <w:rsid w:val="00AC0E27"/>
    <w:rsid w:val="00AC615D"/>
    <w:rsid w:val="00AC63CE"/>
    <w:rsid w:val="00AC644A"/>
    <w:rsid w:val="00AD3711"/>
    <w:rsid w:val="00AD4B91"/>
    <w:rsid w:val="00AD5C0D"/>
    <w:rsid w:val="00AE052B"/>
    <w:rsid w:val="00AE55BF"/>
    <w:rsid w:val="00AE57F7"/>
    <w:rsid w:val="00AE7B5F"/>
    <w:rsid w:val="00AF188F"/>
    <w:rsid w:val="00AF51F1"/>
    <w:rsid w:val="00AF5EB7"/>
    <w:rsid w:val="00AF6208"/>
    <w:rsid w:val="00AF71DD"/>
    <w:rsid w:val="00B048FA"/>
    <w:rsid w:val="00B04F39"/>
    <w:rsid w:val="00B060D2"/>
    <w:rsid w:val="00B1080E"/>
    <w:rsid w:val="00B12143"/>
    <w:rsid w:val="00B13B51"/>
    <w:rsid w:val="00B250A0"/>
    <w:rsid w:val="00B250D5"/>
    <w:rsid w:val="00B26CFB"/>
    <w:rsid w:val="00B27B85"/>
    <w:rsid w:val="00B32D49"/>
    <w:rsid w:val="00B33096"/>
    <w:rsid w:val="00B40AF3"/>
    <w:rsid w:val="00B4455E"/>
    <w:rsid w:val="00B4464E"/>
    <w:rsid w:val="00B44CFE"/>
    <w:rsid w:val="00B46189"/>
    <w:rsid w:val="00B52E2A"/>
    <w:rsid w:val="00B53F51"/>
    <w:rsid w:val="00B54454"/>
    <w:rsid w:val="00B56496"/>
    <w:rsid w:val="00B5774B"/>
    <w:rsid w:val="00B57B3A"/>
    <w:rsid w:val="00B60BF1"/>
    <w:rsid w:val="00B6314F"/>
    <w:rsid w:val="00B6392E"/>
    <w:rsid w:val="00B63FCB"/>
    <w:rsid w:val="00B6495E"/>
    <w:rsid w:val="00B64AC6"/>
    <w:rsid w:val="00B653C0"/>
    <w:rsid w:val="00B67BA7"/>
    <w:rsid w:val="00B701C2"/>
    <w:rsid w:val="00B71D9F"/>
    <w:rsid w:val="00B71F9E"/>
    <w:rsid w:val="00B73D08"/>
    <w:rsid w:val="00B7554F"/>
    <w:rsid w:val="00B75C06"/>
    <w:rsid w:val="00B77417"/>
    <w:rsid w:val="00B77EF9"/>
    <w:rsid w:val="00B838B6"/>
    <w:rsid w:val="00B843DF"/>
    <w:rsid w:val="00B85A59"/>
    <w:rsid w:val="00B902EA"/>
    <w:rsid w:val="00B915EA"/>
    <w:rsid w:val="00B92FD5"/>
    <w:rsid w:val="00B93A99"/>
    <w:rsid w:val="00B94AB5"/>
    <w:rsid w:val="00B95CD3"/>
    <w:rsid w:val="00BA0D59"/>
    <w:rsid w:val="00BA16DC"/>
    <w:rsid w:val="00BA1E62"/>
    <w:rsid w:val="00BA23D4"/>
    <w:rsid w:val="00BA633E"/>
    <w:rsid w:val="00BA678B"/>
    <w:rsid w:val="00BB39E9"/>
    <w:rsid w:val="00BC02B0"/>
    <w:rsid w:val="00BC5A41"/>
    <w:rsid w:val="00BC740F"/>
    <w:rsid w:val="00BD0CC3"/>
    <w:rsid w:val="00BD12AC"/>
    <w:rsid w:val="00BD34F9"/>
    <w:rsid w:val="00BD3F77"/>
    <w:rsid w:val="00BD57B1"/>
    <w:rsid w:val="00BD6439"/>
    <w:rsid w:val="00BD64D2"/>
    <w:rsid w:val="00BE19EB"/>
    <w:rsid w:val="00BE4B38"/>
    <w:rsid w:val="00BE4D1B"/>
    <w:rsid w:val="00BF69E7"/>
    <w:rsid w:val="00BF7D26"/>
    <w:rsid w:val="00C02D53"/>
    <w:rsid w:val="00C04BF5"/>
    <w:rsid w:val="00C04DC6"/>
    <w:rsid w:val="00C126DD"/>
    <w:rsid w:val="00C145B6"/>
    <w:rsid w:val="00C16B5A"/>
    <w:rsid w:val="00C20CA4"/>
    <w:rsid w:val="00C20DBD"/>
    <w:rsid w:val="00C253A5"/>
    <w:rsid w:val="00C26256"/>
    <w:rsid w:val="00C3358C"/>
    <w:rsid w:val="00C35252"/>
    <w:rsid w:val="00C36420"/>
    <w:rsid w:val="00C36C06"/>
    <w:rsid w:val="00C370C7"/>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3532"/>
    <w:rsid w:val="00C64B7B"/>
    <w:rsid w:val="00C65DC8"/>
    <w:rsid w:val="00C669E7"/>
    <w:rsid w:val="00C67066"/>
    <w:rsid w:val="00C73834"/>
    <w:rsid w:val="00C7413F"/>
    <w:rsid w:val="00C74C29"/>
    <w:rsid w:val="00C75606"/>
    <w:rsid w:val="00C76248"/>
    <w:rsid w:val="00C7694B"/>
    <w:rsid w:val="00C800BD"/>
    <w:rsid w:val="00C81E71"/>
    <w:rsid w:val="00C827E0"/>
    <w:rsid w:val="00C82B4E"/>
    <w:rsid w:val="00C8780A"/>
    <w:rsid w:val="00C93E26"/>
    <w:rsid w:val="00C953B2"/>
    <w:rsid w:val="00C96A72"/>
    <w:rsid w:val="00C9729B"/>
    <w:rsid w:val="00CA1C76"/>
    <w:rsid w:val="00CA280A"/>
    <w:rsid w:val="00CA315B"/>
    <w:rsid w:val="00CA47C4"/>
    <w:rsid w:val="00CB12B9"/>
    <w:rsid w:val="00CB1753"/>
    <w:rsid w:val="00CB47F1"/>
    <w:rsid w:val="00CC00D8"/>
    <w:rsid w:val="00CC1F1A"/>
    <w:rsid w:val="00CC2C63"/>
    <w:rsid w:val="00CC308A"/>
    <w:rsid w:val="00CC466B"/>
    <w:rsid w:val="00CC5C27"/>
    <w:rsid w:val="00CC6376"/>
    <w:rsid w:val="00CC68A1"/>
    <w:rsid w:val="00CD3BD6"/>
    <w:rsid w:val="00CD51AF"/>
    <w:rsid w:val="00CD566B"/>
    <w:rsid w:val="00CD67B3"/>
    <w:rsid w:val="00CE3462"/>
    <w:rsid w:val="00CE373D"/>
    <w:rsid w:val="00CE5044"/>
    <w:rsid w:val="00CE6E21"/>
    <w:rsid w:val="00CE749A"/>
    <w:rsid w:val="00CF0562"/>
    <w:rsid w:val="00CF1B9A"/>
    <w:rsid w:val="00CF2221"/>
    <w:rsid w:val="00D043A7"/>
    <w:rsid w:val="00D0646A"/>
    <w:rsid w:val="00D1043B"/>
    <w:rsid w:val="00D11924"/>
    <w:rsid w:val="00D121A1"/>
    <w:rsid w:val="00D15489"/>
    <w:rsid w:val="00D15C2B"/>
    <w:rsid w:val="00D17AB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60A8B"/>
    <w:rsid w:val="00D63F57"/>
    <w:rsid w:val="00D64441"/>
    <w:rsid w:val="00D74E12"/>
    <w:rsid w:val="00D81F6F"/>
    <w:rsid w:val="00D82E74"/>
    <w:rsid w:val="00D85726"/>
    <w:rsid w:val="00D87F0D"/>
    <w:rsid w:val="00D92185"/>
    <w:rsid w:val="00D936ED"/>
    <w:rsid w:val="00D95D58"/>
    <w:rsid w:val="00D97D81"/>
    <w:rsid w:val="00DA0B51"/>
    <w:rsid w:val="00DA2AF7"/>
    <w:rsid w:val="00DA37FA"/>
    <w:rsid w:val="00DA42FF"/>
    <w:rsid w:val="00DB17A3"/>
    <w:rsid w:val="00DB23C6"/>
    <w:rsid w:val="00DB3F22"/>
    <w:rsid w:val="00DB4026"/>
    <w:rsid w:val="00DB4F7D"/>
    <w:rsid w:val="00DB5BC6"/>
    <w:rsid w:val="00DB66D3"/>
    <w:rsid w:val="00DC1553"/>
    <w:rsid w:val="00DC6CF6"/>
    <w:rsid w:val="00DD43B0"/>
    <w:rsid w:val="00DD5520"/>
    <w:rsid w:val="00DD7378"/>
    <w:rsid w:val="00DE27BC"/>
    <w:rsid w:val="00DE5650"/>
    <w:rsid w:val="00DE6127"/>
    <w:rsid w:val="00DF0630"/>
    <w:rsid w:val="00DF2ACA"/>
    <w:rsid w:val="00DF63E0"/>
    <w:rsid w:val="00E004A6"/>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0676"/>
    <w:rsid w:val="00E331C0"/>
    <w:rsid w:val="00E34134"/>
    <w:rsid w:val="00E34263"/>
    <w:rsid w:val="00E35947"/>
    <w:rsid w:val="00E36CB2"/>
    <w:rsid w:val="00E37830"/>
    <w:rsid w:val="00E40F04"/>
    <w:rsid w:val="00E4114E"/>
    <w:rsid w:val="00E4668E"/>
    <w:rsid w:val="00E4685A"/>
    <w:rsid w:val="00E46AF8"/>
    <w:rsid w:val="00E479AC"/>
    <w:rsid w:val="00E47D4D"/>
    <w:rsid w:val="00E558C9"/>
    <w:rsid w:val="00E60BBB"/>
    <w:rsid w:val="00E63B32"/>
    <w:rsid w:val="00E64E02"/>
    <w:rsid w:val="00E6616F"/>
    <w:rsid w:val="00E7058B"/>
    <w:rsid w:val="00E735C3"/>
    <w:rsid w:val="00E76059"/>
    <w:rsid w:val="00E77D09"/>
    <w:rsid w:val="00E852A2"/>
    <w:rsid w:val="00E87830"/>
    <w:rsid w:val="00E92C32"/>
    <w:rsid w:val="00E95697"/>
    <w:rsid w:val="00E95D22"/>
    <w:rsid w:val="00EA2B3C"/>
    <w:rsid w:val="00EA38D1"/>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D7608"/>
    <w:rsid w:val="00EE126B"/>
    <w:rsid w:val="00EE452E"/>
    <w:rsid w:val="00EE73FF"/>
    <w:rsid w:val="00EE7973"/>
    <w:rsid w:val="00EF00A5"/>
    <w:rsid w:val="00EF0AF6"/>
    <w:rsid w:val="00EF14AE"/>
    <w:rsid w:val="00EF2136"/>
    <w:rsid w:val="00EF3564"/>
    <w:rsid w:val="00EF3F7D"/>
    <w:rsid w:val="00EF784D"/>
    <w:rsid w:val="00F0473A"/>
    <w:rsid w:val="00F0507B"/>
    <w:rsid w:val="00F062AA"/>
    <w:rsid w:val="00F06658"/>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711E2"/>
    <w:rsid w:val="00F726B8"/>
    <w:rsid w:val="00F74C3B"/>
    <w:rsid w:val="00F8408F"/>
    <w:rsid w:val="00F906EF"/>
    <w:rsid w:val="00F9288C"/>
    <w:rsid w:val="00F934C1"/>
    <w:rsid w:val="00F97860"/>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B7252"/>
    <w:rsid w:val="00FC118E"/>
    <w:rsid w:val="00FC1207"/>
    <w:rsid w:val="00FC2706"/>
    <w:rsid w:val="00FC4BB5"/>
    <w:rsid w:val="00FC6860"/>
    <w:rsid w:val="00FD1A35"/>
    <w:rsid w:val="00FD1C75"/>
    <w:rsid w:val="00FD21BC"/>
    <w:rsid w:val="00FD294B"/>
    <w:rsid w:val="00FD304B"/>
    <w:rsid w:val="00FD3909"/>
    <w:rsid w:val="00FD4EAB"/>
    <w:rsid w:val="00FE55CD"/>
    <w:rsid w:val="00FE6CA4"/>
    <w:rsid w:val="00FE7F8A"/>
    <w:rsid w:val="00FF2336"/>
    <w:rsid w:val="00FF68E9"/>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 w:type="paragraph" w:styleId="NormalWeb">
    <w:name w:val="Normal (Web)"/>
    <w:basedOn w:val="Normal"/>
    <w:uiPriority w:val="99"/>
    <w:semiHidden/>
    <w:unhideWhenUsed/>
    <w:rsid w:val="008718DD"/>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42187570">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564455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66339561">
      <w:bodyDiv w:val="1"/>
      <w:marLeft w:val="0"/>
      <w:marRight w:val="0"/>
      <w:marTop w:val="0"/>
      <w:marBottom w:val="0"/>
      <w:divBdr>
        <w:top w:val="none" w:sz="0" w:space="0" w:color="auto"/>
        <w:left w:val="none" w:sz="0" w:space="0" w:color="auto"/>
        <w:bottom w:val="none" w:sz="0" w:space="0" w:color="auto"/>
        <w:right w:val="none" w:sz="0" w:space="0" w:color="auto"/>
      </w:divBdr>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345740832">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4380318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55464F-A80F-2D44-A1ED-20809BB16B7E}">
  <ds:schemaRefs>
    <ds:schemaRef ds:uri="http://schemas.openxmlformats.org/officeDocument/2006/bibliography"/>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4.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5</Pages>
  <Words>1643</Words>
  <Characters>9369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 Inc</cp:lastModifiedBy>
  <cp:revision>58</cp:revision>
  <cp:lastPrinted>2009-10-21T14:47:00Z</cp:lastPrinted>
  <dcterms:created xsi:type="dcterms:W3CDTF">2020-10-21T06:10:00Z</dcterms:created>
  <dcterms:modified xsi:type="dcterms:W3CDTF">2021-04-02T01:43:00Z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